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8EC42" w14:textId="1F8E4F39" w:rsidR="009C0A20" w:rsidRPr="00175731" w:rsidRDefault="00630243" w:rsidP="009C0A20">
      <w:pPr>
        <w:jc w:val="right"/>
        <w:rPr>
          <w:rFonts w:ascii="Arial" w:hAnsi="Arial" w:cs="Arial"/>
          <w:b/>
          <w:sz w:val="24"/>
          <w:szCs w:val="24"/>
        </w:rPr>
      </w:pPr>
      <w:r w:rsidRPr="00175731">
        <w:rPr>
          <w:noProof/>
          <w:lang w:eastAsia="en-GB"/>
        </w:rPr>
        <w:drawing>
          <wp:anchor distT="0" distB="0" distL="114300" distR="114300" simplePos="0" relativeHeight="251659264" behindDoc="0" locked="0" layoutInCell="1" allowOverlap="1" wp14:anchorId="5EDE1C8F" wp14:editId="1F310AD1">
            <wp:simplePos x="0" y="0"/>
            <wp:positionH relativeFrom="margin">
              <wp:posOffset>4095115</wp:posOffset>
            </wp:positionH>
            <wp:positionV relativeFrom="paragraph">
              <wp:posOffset>197485</wp:posOffset>
            </wp:positionV>
            <wp:extent cx="1656715" cy="704850"/>
            <wp:effectExtent l="0" t="0" r="635" b="0"/>
            <wp:wrapThrough wrapText="bothSides">
              <wp:wrapPolygon edited="0">
                <wp:start x="497" y="0"/>
                <wp:lineTo x="0" y="2919"/>
                <wp:lineTo x="0" y="18097"/>
                <wp:lineTo x="1242" y="19265"/>
                <wp:lineTo x="12667" y="21016"/>
                <wp:lineTo x="13909" y="21016"/>
                <wp:lineTo x="17138" y="21016"/>
                <wp:lineTo x="19373" y="20432"/>
                <wp:lineTo x="20366" y="19265"/>
                <wp:lineTo x="21360" y="15178"/>
                <wp:lineTo x="21360" y="7589"/>
                <wp:lineTo x="20863" y="2335"/>
                <wp:lineTo x="20366" y="0"/>
                <wp:lineTo x="497" y="0"/>
              </wp:wrapPolygon>
            </wp:wrapThrough>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656715" cy="704850"/>
                    </a:xfrm>
                    <a:prstGeom prst="rect">
                      <a:avLst/>
                    </a:prstGeom>
                  </pic:spPr>
                </pic:pic>
              </a:graphicData>
            </a:graphic>
            <wp14:sizeRelH relativeFrom="page">
              <wp14:pctWidth>0</wp14:pctWidth>
            </wp14:sizeRelH>
            <wp14:sizeRelV relativeFrom="page">
              <wp14:pctHeight>0</wp14:pctHeight>
            </wp14:sizeRelV>
          </wp:anchor>
        </w:drawing>
      </w:r>
      <w:r w:rsidR="009C0A20" w:rsidRPr="00175731">
        <w:rPr>
          <w:noProof/>
          <w:lang w:eastAsia="en-GB"/>
        </w:rPr>
        <mc:AlternateContent>
          <mc:Choice Requires="wps">
            <w:drawing>
              <wp:inline distT="0" distB="0" distL="0" distR="0" wp14:anchorId="520C7F7D" wp14:editId="4483B03B">
                <wp:extent cx="304800" cy="304800"/>
                <wp:effectExtent l="0" t="0" r="0" b="0"/>
                <wp:docPr id="2" name="AutoShape 2" descr="brand pictur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80508" id="AutoShape 2" o:spid="_x0000_s1026" alt="brand pictur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g6&#10;TYzDAgAA0QUAAA4AAAAAAAAAAAAAAAAALgIAAGRycy9lMm9Eb2MueG1sUEsBAi0AFAAGAAgAAAAh&#10;AEyg6SzYAAAAAwEAAA8AAAAAAAAAAAAAAAAAHQUAAGRycy9kb3ducmV2LnhtbFBLBQYAAAAABAAE&#10;APMAAAAiBgAAAAA=&#10;" filled="f" stroked="f">
                <o:lock v:ext="edit" aspectratio="t"/>
                <w10:anchorlock/>
              </v:rect>
            </w:pict>
          </mc:Fallback>
        </mc:AlternateContent>
      </w:r>
    </w:p>
    <w:p w14:paraId="15BC7386" w14:textId="7EFAAD55" w:rsidR="009C0A20" w:rsidRPr="00175731" w:rsidRDefault="009C0A20" w:rsidP="009C0A20">
      <w:pPr>
        <w:rPr>
          <w:rFonts w:ascii="Arial" w:hAnsi="Arial" w:cs="Arial"/>
          <w:b/>
          <w:sz w:val="24"/>
          <w:szCs w:val="24"/>
        </w:rPr>
      </w:pPr>
    </w:p>
    <w:p w14:paraId="79A8A375" w14:textId="174079D3" w:rsidR="009C0A20" w:rsidRPr="00175731" w:rsidRDefault="009C0A20" w:rsidP="009C0A20">
      <w:pPr>
        <w:rPr>
          <w:rFonts w:ascii="Arial" w:hAnsi="Arial" w:cs="Arial"/>
          <w:b/>
          <w:sz w:val="24"/>
          <w:szCs w:val="24"/>
        </w:rPr>
      </w:pPr>
    </w:p>
    <w:p w14:paraId="5593C028" w14:textId="77777777" w:rsidR="009C0A20" w:rsidRPr="00175731" w:rsidRDefault="009C0A20" w:rsidP="009C0A20">
      <w:pPr>
        <w:rPr>
          <w:rFonts w:ascii="Arial" w:hAnsi="Arial" w:cs="Arial"/>
          <w:b/>
          <w:sz w:val="24"/>
          <w:szCs w:val="24"/>
        </w:rPr>
      </w:pPr>
    </w:p>
    <w:p w14:paraId="203F93BA" w14:textId="77777777" w:rsidR="009C0A20" w:rsidRPr="00175731" w:rsidRDefault="009C0A20" w:rsidP="009C0A20">
      <w:pPr>
        <w:rPr>
          <w:rFonts w:ascii="Arial" w:hAnsi="Arial" w:cs="Arial"/>
          <w:b/>
          <w:sz w:val="24"/>
          <w:szCs w:val="24"/>
        </w:rPr>
      </w:pPr>
    </w:p>
    <w:p w14:paraId="42130E34" w14:textId="77777777" w:rsidR="009C0A20" w:rsidRPr="00175731" w:rsidRDefault="009C0A20" w:rsidP="009C0A20">
      <w:pPr>
        <w:rPr>
          <w:rFonts w:ascii="Arial" w:hAnsi="Arial" w:cs="Arial"/>
          <w:b/>
          <w:sz w:val="24"/>
          <w:szCs w:val="24"/>
        </w:rPr>
      </w:pPr>
    </w:p>
    <w:p w14:paraId="7014AD3D" w14:textId="77777777" w:rsidR="009C0A20" w:rsidRPr="00175731" w:rsidRDefault="009C0A20" w:rsidP="009C0A20">
      <w:pPr>
        <w:rPr>
          <w:rFonts w:ascii="Arial" w:hAnsi="Arial" w:cs="Arial"/>
          <w:b/>
          <w:sz w:val="24"/>
          <w:szCs w:val="24"/>
        </w:rPr>
      </w:pPr>
    </w:p>
    <w:p w14:paraId="5E79BD5F" w14:textId="77777777" w:rsidR="009C0A20" w:rsidRPr="00175731" w:rsidRDefault="009C0A20" w:rsidP="009C0A20">
      <w:pPr>
        <w:rPr>
          <w:rFonts w:ascii="Arial" w:hAnsi="Arial" w:cs="Arial"/>
          <w:b/>
          <w:sz w:val="24"/>
          <w:szCs w:val="24"/>
        </w:rPr>
      </w:pPr>
    </w:p>
    <w:p w14:paraId="7F62C770" w14:textId="77777777" w:rsidR="009C0A20" w:rsidRPr="00175731" w:rsidRDefault="009C0A20" w:rsidP="009C0A20">
      <w:pPr>
        <w:rPr>
          <w:rFonts w:ascii="Arial" w:hAnsi="Arial" w:cs="Arial"/>
          <w:b/>
          <w:sz w:val="24"/>
          <w:szCs w:val="24"/>
        </w:rPr>
      </w:pPr>
    </w:p>
    <w:p w14:paraId="52AD7C29" w14:textId="277CECBE" w:rsidR="00E751BC" w:rsidRDefault="00E751BC" w:rsidP="009A351B">
      <w:pPr>
        <w:spacing w:before="120" w:after="120"/>
        <w:rPr>
          <w:rFonts w:ascii="Arial" w:hAnsi="Arial" w:cs="Arial"/>
          <w:b/>
          <w:sz w:val="36"/>
          <w:szCs w:val="36"/>
        </w:rPr>
      </w:pPr>
      <w:r>
        <w:rPr>
          <w:rFonts w:ascii="Arial" w:hAnsi="Arial" w:cs="Arial"/>
          <w:b/>
          <w:sz w:val="36"/>
          <w:szCs w:val="36"/>
        </w:rPr>
        <w:t>201</w:t>
      </w:r>
      <w:r w:rsidR="00DD40BF">
        <w:rPr>
          <w:rFonts w:ascii="Arial" w:hAnsi="Arial" w:cs="Arial"/>
          <w:b/>
          <w:sz w:val="36"/>
          <w:szCs w:val="36"/>
        </w:rPr>
        <w:t>9/20</w:t>
      </w:r>
      <w:r>
        <w:rPr>
          <w:rFonts w:ascii="Arial" w:hAnsi="Arial" w:cs="Arial"/>
          <w:b/>
          <w:sz w:val="36"/>
          <w:szCs w:val="36"/>
        </w:rPr>
        <w:t xml:space="preserve"> </w:t>
      </w:r>
      <w:r w:rsidR="00B91FDB" w:rsidRPr="00175731">
        <w:rPr>
          <w:rFonts w:ascii="Arial" w:hAnsi="Arial" w:cs="Arial"/>
          <w:b/>
          <w:sz w:val="36"/>
          <w:szCs w:val="36"/>
        </w:rPr>
        <w:t>Tuition Fee</w:t>
      </w:r>
      <w:r w:rsidR="00DD40BF">
        <w:rPr>
          <w:rFonts w:ascii="Arial" w:hAnsi="Arial" w:cs="Arial"/>
          <w:b/>
          <w:sz w:val="36"/>
          <w:szCs w:val="36"/>
        </w:rPr>
        <w:t xml:space="preserve"> and Refund</w:t>
      </w:r>
      <w:r w:rsidR="00B91FDB" w:rsidRPr="00175731">
        <w:rPr>
          <w:rFonts w:ascii="Arial" w:hAnsi="Arial" w:cs="Arial"/>
          <w:b/>
          <w:sz w:val="36"/>
          <w:szCs w:val="36"/>
        </w:rPr>
        <w:t xml:space="preserve"> Terms and </w:t>
      </w:r>
      <w:r>
        <w:rPr>
          <w:rFonts w:ascii="Arial" w:hAnsi="Arial" w:cs="Arial"/>
          <w:b/>
          <w:sz w:val="36"/>
          <w:szCs w:val="36"/>
        </w:rPr>
        <w:t>Conditions</w:t>
      </w:r>
    </w:p>
    <w:p w14:paraId="370764F7" w14:textId="0C21269B" w:rsidR="00A44644" w:rsidRDefault="00A44644" w:rsidP="002D5792">
      <w:pPr>
        <w:spacing w:before="120" w:after="120"/>
        <w:ind w:left="1440"/>
        <w:jc w:val="center"/>
        <w:rPr>
          <w:rFonts w:ascii="Arial" w:hAnsi="Arial" w:cs="Arial"/>
          <w:b/>
          <w:sz w:val="36"/>
          <w:szCs w:val="36"/>
        </w:rPr>
      </w:pPr>
    </w:p>
    <w:p w14:paraId="533730D6" w14:textId="578B2C09" w:rsidR="00B91FDB" w:rsidRPr="00175731" w:rsidRDefault="00B91FDB" w:rsidP="002D5792">
      <w:pPr>
        <w:spacing w:before="120" w:after="120"/>
        <w:jc w:val="center"/>
        <w:rPr>
          <w:rFonts w:ascii="Arial" w:hAnsi="Arial" w:cs="Arial"/>
          <w:sz w:val="36"/>
          <w:szCs w:val="36"/>
        </w:rPr>
      </w:pPr>
      <w:r w:rsidRPr="00175731">
        <w:rPr>
          <w:rFonts w:ascii="Arial" w:hAnsi="Arial" w:cs="Arial"/>
          <w:b/>
          <w:sz w:val="36"/>
          <w:szCs w:val="36"/>
        </w:rPr>
        <w:t>Coventry University</w:t>
      </w:r>
    </w:p>
    <w:p w14:paraId="4BFEDDFF" w14:textId="77777777" w:rsidR="009C0A20" w:rsidRPr="00175731" w:rsidRDefault="009C0A20" w:rsidP="009C0A20">
      <w:pPr>
        <w:jc w:val="center"/>
        <w:rPr>
          <w:rFonts w:ascii="Arial" w:hAnsi="Arial" w:cs="Arial"/>
          <w:b/>
          <w:sz w:val="24"/>
          <w:szCs w:val="24"/>
        </w:rPr>
      </w:pPr>
    </w:p>
    <w:tbl>
      <w:tblPr>
        <w:tblpPr w:leftFromText="180" w:rightFromText="180" w:vertAnchor="text" w:horzAnchor="page" w:tblpX="3962" w:tblpY="102"/>
        <w:tblW w:w="5796" w:type="dxa"/>
        <w:tblLayout w:type="fixed"/>
        <w:tblCellMar>
          <w:left w:w="0" w:type="dxa"/>
          <w:right w:w="0" w:type="dxa"/>
        </w:tblCellMar>
        <w:tblLook w:val="0000" w:firstRow="0" w:lastRow="0" w:firstColumn="0" w:lastColumn="0" w:noHBand="0" w:noVBand="0"/>
      </w:tblPr>
      <w:tblGrid>
        <w:gridCol w:w="3116"/>
        <w:gridCol w:w="2680"/>
      </w:tblGrid>
      <w:tr w:rsidR="009A351B" w:rsidRPr="00296DA6" w14:paraId="4A48C37B" w14:textId="77777777" w:rsidTr="009A351B">
        <w:trPr>
          <w:trHeight w:hRule="exact" w:val="436"/>
        </w:trPr>
        <w:tc>
          <w:tcPr>
            <w:tcW w:w="3116" w:type="dxa"/>
            <w:tcBorders>
              <w:top w:val="single" w:sz="4" w:space="0" w:color="000000" w:themeColor="text1"/>
              <w:bottom w:val="single" w:sz="4" w:space="0" w:color="000000" w:themeColor="text1"/>
            </w:tcBorders>
          </w:tcPr>
          <w:p w14:paraId="3782238E" w14:textId="77777777" w:rsidR="009A351B" w:rsidRPr="00296DA6" w:rsidRDefault="009A351B" w:rsidP="009A351B">
            <w:pPr>
              <w:autoSpaceDE w:val="0"/>
              <w:autoSpaceDN w:val="0"/>
              <w:adjustRightInd w:val="0"/>
              <w:ind w:left="102" w:right="-23"/>
              <w:contextualSpacing/>
              <w:rPr>
                <w:rFonts w:ascii="Arial" w:hAnsi="Arial" w:cs="Arial"/>
                <w:lang w:eastAsia="en-GB"/>
              </w:rPr>
            </w:pPr>
            <w:r>
              <w:rPr>
                <w:rFonts w:ascii="Arial" w:hAnsi="Arial" w:cs="Arial"/>
                <w:b/>
                <w:bCs/>
                <w:spacing w:val="-1"/>
                <w:lang w:eastAsia="en-GB"/>
              </w:rPr>
              <w:t xml:space="preserve">Responsible office/role  </w:t>
            </w:r>
          </w:p>
        </w:tc>
        <w:tc>
          <w:tcPr>
            <w:tcW w:w="2680" w:type="dxa"/>
            <w:tcBorders>
              <w:top w:val="single" w:sz="4" w:space="0" w:color="000000" w:themeColor="text1"/>
              <w:left w:val="nil"/>
              <w:bottom w:val="single" w:sz="4" w:space="0" w:color="000000" w:themeColor="text1"/>
            </w:tcBorders>
          </w:tcPr>
          <w:p w14:paraId="169AC373" w14:textId="69E83635" w:rsidR="009A351B" w:rsidRPr="00296DA6" w:rsidRDefault="009A351B" w:rsidP="009A351B">
            <w:pPr>
              <w:autoSpaceDE w:val="0"/>
              <w:autoSpaceDN w:val="0"/>
              <w:adjustRightInd w:val="0"/>
              <w:ind w:left="102" w:right="-23"/>
              <w:contextualSpacing/>
              <w:rPr>
                <w:rFonts w:ascii="Arial" w:hAnsi="Arial" w:cs="Arial"/>
                <w:i/>
                <w:lang w:eastAsia="en-GB"/>
              </w:rPr>
            </w:pPr>
            <w:r>
              <w:rPr>
                <w:rFonts w:ascii="Arial" w:hAnsi="Arial" w:cs="Arial"/>
                <w:i/>
                <w:lang w:eastAsia="en-GB"/>
              </w:rPr>
              <w:t>Financial Operations</w:t>
            </w:r>
          </w:p>
        </w:tc>
      </w:tr>
      <w:tr w:rsidR="009A351B" w:rsidRPr="00296DA6" w14:paraId="1E074B5F" w14:textId="77777777" w:rsidTr="009A351B">
        <w:trPr>
          <w:trHeight w:hRule="exact" w:val="421"/>
        </w:trPr>
        <w:tc>
          <w:tcPr>
            <w:tcW w:w="3116" w:type="dxa"/>
            <w:tcBorders>
              <w:top w:val="single" w:sz="4" w:space="0" w:color="000000" w:themeColor="text1"/>
              <w:bottom w:val="single" w:sz="4" w:space="0" w:color="000000" w:themeColor="text1"/>
            </w:tcBorders>
          </w:tcPr>
          <w:p w14:paraId="64802211" w14:textId="77777777" w:rsidR="009A351B" w:rsidRDefault="009A351B" w:rsidP="009A351B">
            <w:pPr>
              <w:autoSpaceDE w:val="0"/>
              <w:autoSpaceDN w:val="0"/>
              <w:adjustRightInd w:val="0"/>
              <w:ind w:left="102" w:right="-23"/>
              <w:contextualSpacing/>
              <w:rPr>
                <w:rFonts w:ascii="Arial" w:hAnsi="Arial" w:cs="Arial"/>
                <w:b/>
                <w:bCs/>
                <w:spacing w:val="-6"/>
                <w:lang w:eastAsia="en-GB"/>
              </w:rPr>
            </w:pPr>
            <w:r>
              <w:rPr>
                <w:rFonts w:ascii="Arial" w:hAnsi="Arial" w:cs="Arial"/>
                <w:b/>
                <w:bCs/>
                <w:spacing w:val="-6"/>
                <w:lang w:eastAsia="en-GB"/>
              </w:rPr>
              <w:t>Approved by</w:t>
            </w:r>
          </w:p>
        </w:tc>
        <w:tc>
          <w:tcPr>
            <w:tcW w:w="2680" w:type="dxa"/>
            <w:tcBorders>
              <w:top w:val="single" w:sz="4" w:space="0" w:color="000000" w:themeColor="text1"/>
              <w:left w:val="nil"/>
              <w:bottom w:val="single" w:sz="4" w:space="0" w:color="000000" w:themeColor="text1"/>
            </w:tcBorders>
          </w:tcPr>
          <w:p w14:paraId="22A7E4F5" w14:textId="7E4B0AC6" w:rsidR="009A351B" w:rsidRPr="001743F7" w:rsidRDefault="00ED5C13" w:rsidP="009A351B">
            <w:pPr>
              <w:autoSpaceDE w:val="0"/>
              <w:autoSpaceDN w:val="0"/>
              <w:adjustRightInd w:val="0"/>
              <w:ind w:left="102" w:right="-23"/>
              <w:contextualSpacing/>
              <w:rPr>
                <w:rFonts w:ascii="Arial" w:hAnsi="Arial" w:cs="Arial"/>
                <w:i/>
                <w:lang w:eastAsia="en-GB"/>
              </w:rPr>
            </w:pPr>
            <w:r>
              <w:rPr>
                <w:rFonts w:ascii="Arial" w:hAnsi="Arial" w:cs="Arial"/>
                <w:i/>
                <w:lang w:eastAsia="en-GB"/>
              </w:rPr>
              <w:t>Legal</w:t>
            </w:r>
          </w:p>
        </w:tc>
      </w:tr>
      <w:tr w:rsidR="009A351B" w:rsidRPr="00296DA6" w14:paraId="0FC86EE2" w14:textId="77777777" w:rsidTr="009A351B">
        <w:trPr>
          <w:trHeight w:hRule="exact" w:val="427"/>
        </w:trPr>
        <w:tc>
          <w:tcPr>
            <w:tcW w:w="3116" w:type="dxa"/>
            <w:tcBorders>
              <w:top w:val="single" w:sz="4" w:space="0" w:color="000000" w:themeColor="text1"/>
              <w:bottom w:val="single" w:sz="4" w:space="0" w:color="000000" w:themeColor="text1"/>
            </w:tcBorders>
          </w:tcPr>
          <w:p w14:paraId="18E3301D" w14:textId="12328AB4" w:rsidR="009A351B" w:rsidRPr="00A4658B" w:rsidRDefault="00ED5C13" w:rsidP="009A351B">
            <w:pPr>
              <w:autoSpaceDE w:val="0"/>
              <w:autoSpaceDN w:val="0"/>
              <w:adjustRightInd w:val="0"/>
              <w:ind w:left="102" w:right="-23"/>
              <w:contextualSpacing/>
              <w:rPr>
                <w:rFonts w:ascii="Arial" w:hAnsi="Arial" w:cs="Arial"/>
                <w:b/>
                <w:bCs/>
                <w:spacing w:val="-6"/>
                <w:lang w:eastAsia="en-GB"/>
              </w:rPr>
            </w:pPr>
            <w:r>
              <w:rPr>
                <w:rFonts w:ascii="Arial" w:hAnsi="Arial" w:cs="Arial"/>
                <w:b/>
                <w:bCs/>
                <w:spacing w:val="-6"/>
                <w:lang w:eastAsia="en-GB"/>
              </w:rPr>
              <w:t>Submitted for Approval</w:t>
            </w:r>
          </w:p>
        </w:tc>
        <w:tc>
          <w:tcPr>
            <w:tcW w:w="2680" w:type="dxa"/>
            <w:tcBorders>
              <w:top w:val="single" w:sz="4" w:space="0" w:color="000000" w:themeColor="text1"/>
              <w:left w:val="nil"/>
              <w:bottom w:val="single" w:sz="4" w:space="0" w:color="000000" w:themeColor="text1"/>
            </w:tcBorders>
          </w:tcPr>
          <w:p w14:paraId="5EB98FA4" w14:textId="5B247E2E" w:rsidR="009A351B" w:rsidRDefault="00ED5C13" w:rsidP="00ED5C13">
            <w:pPr>
              <w:autoSpaceDE w:val="0"/>
              <w:autoSpaceDN w:val="0"/>
              <w:adjustRightInd w:val="0"/>
              <w:ind w:left="102" w:right="-23"/>
              <w:contextualSpacing/>
              <w:rPr>
                <w:rFonts w:ascii="Arial" w:hAnsi="Arial" w:cs="Arial"/>
                <w:i/>
                <w:lang w:eastAsia="en-GB"/>
              </w:rPr>
            </w:pPr>
            <w:r>
              <w:rPr>
                <w:rFonts w:ascii="Arial" w:hAnsi="Arial" w:cs="Arial"/>
                <w:i/>
                <w:lang w:eastAsia="en-GB"/>
              </w:rPr>
              <w:t>04/07/2018</w:t>
            </w:r>
          </w:p>
        </w:tc>
      </w:tr>
      <w:tr w:rsidR="009A351B" w:rsidRPr="00296DA6" w14:paraId="29242CD3" w14:textId="77777777" w:rsidTr="009A351B">
        <w:trPr>
          <w:trHeight w:hRule="exact" w:val="434"/>
        </w:trPr>
        <w:tc>
          <w:tcPr>
            <w:tcW w:w="3116" w:type="dxa"/>
            <w:tcBorders>
              <w:top w:val="single" w:sz="4" w:space="0" w:color="000000" w:themeColor="text1"/>
              <w:bottom w:val="single" w:sz="4" w:space="0" w:color="000000" w:themeColor="text1"/>
            </w:tcBorders>
          </w:tcPr>
          <w:p w14:paraId="17528196" w14:textId="555720A5" w:rsidR="009A351B" w:rsidRPr="00296DA6" w:rsidRDefault="009A351B" w:rsidP="009A351B">
            <w:pPr>
              <w:autoSpaceDE w:val="0"/>
              <w:autoSpaceDN w:val="0"/>
              <w:adjustRightInd w:val="0"/>
              <w:ind w:left="102" w:right="-23"/>
              <w:contextualSpacing/>
              <w:rPr>
                <w:rFonts w:ascii="Arial" w:hAnsi="Arial" w:cs="Arial"/>
                <w:lang w:eastAsia="en-GB"/>
              </w:rPr>
            </w:pPr>
            <w:r>
              <w:rPr>
                <w:rFonts w:ascii="Arial" w:hAnsi="Arial" w:cs="Arial"/>
                <w:b/>
                <w:bCs/>
                <w:spacing w:val="-6"/>
                <w:lang w:eastAsia="en-GB"/>
              </w:rPr>
              <w:t>Approval date</w:t>
            </w:r>
          </w:p>
        </w:tc>
        <w:tc>
          <w:tcPr>
            <w:tcW w:w="2680" w:type="dxa"/>
            <w:tcBorders>
              <w:top w:val="single" w:sz="4" w:space="0" w:color="000000" w:themeColor="text1"/>
              <w:left w:val="nil"/>
              <w:bottom w:val="single" w:sz="4" w:space="0" w:color="000000" w:themeColor="text1"/>
            </w:tcBorders>
          </w:tcPr>
          <w:p w14:paraId="534214C8" w14:textId="794267DB" w:rsidR="009A351B" w:rsidRPr="00D023C5" w:rsidRDefault="00D573DE" w:rsidP="00D573DE">
            <w:pPr>
              <w:autoSpaceDE w:val="0"/>
              <w:autoSpaceDN w:val="0"/>
              <w:adjustRightInd w:val="0"/>
              <w:ind w:left="102" w:right="-23"/>
              <w:contextualSpacing/>
              <w:rPr>
                <w:rFonts w:ascii="Arial" w:hAnsi="Arial" w:cs="Arial"/>
                <w:i/>
                <w:lang w:eastAsia="en-GB"/>
              </w:rPr>
            </w:pPr>
            <w:r>
              <w:rPr>
                <w:rFonts w:ascii="Arial" w:hAnsi="Arial" w:cs="Arial"/>
                <w:i/>
                <w:lang w:eastAsia="en-GB"/>
              </w:rPr>
              <w:t>28/02/2019</w:t>
            </w:r>
            <w:r w:rsidR="009A351B">
              <w:rPr>
                <w:rFonts w:ascii="Arial" w:hAnsi="Arial" w:cs="Arial"/>
                <w:i/>
                <w:lang w:eastAsia="en-GB"/>
              </w:rPr>
              <w:t xml:space="preserve"> </w:t>
            </w:r>
          </w:p>
        </w:tc>
      </w:tr>
      <w:tr w:rsidR="009A351B" w:rsidRPr="00296DA6" w14:paraId="2AF74095" w14:textId="77777777" w:rsidTr="00067A23">
        <w:trPr>
          <w:trHeight w:hRule="exact" w:val="425"/>
        </w:trPr>
        <w:tc>
          <w:tcPr>
            <w:tcW w:w="3116" w:type="dxa"/>
            <w:tcBorders>
              <w:top w:val="single" w:sz="4" w:space="0" w:color="000000" w:themeColor="text1"/>
              <w:bottom w:val="single" w:sz="4" w:space="0" w:color="000000" w:themeColor="text1"/>
            </w:tcBorders>
          </w:tcPr>
          <w:p w14:paraId="3003FA6A" w14:textId="166E516E" w:rsidR="00ED5C13" w:rsidRDefault="00ED5C13" w:rsidP="00ED5C13">
            <w:pPr>
              <w:autoSpaceDE w:val="0"/>
              <w:autoSpaceDN w:val="0"/>
              <w:adjustRightInd w:val="0"/>
              <w:ind w:left="102" w:right="-23"/>
              <w:contextualSpacing/>
              <w:rPr>
                <w:rFonts w:ascii="Arial" w:hAnsi="Arial" w:cs="Arial"/>
                <w:b/>
                <w:bCs/>
                <w:spacing w:val="-1"/>
                <w:lang w:eastAsia="en-GB"/>
              </w:rPr>
            </w:pPr>
            <w:r>
              <w:rPr>
                <w:rFonts w:ascii="Arial" w:hAnsi="Arial" w:cs="Arial"/>
                <w:b/>
                <w:bCs/>
                <w:spacing w:val="-1"/>
                <w:lang w:eastAsia="en-GB"/>
              </w:rPr>
              <w:t>Effective Date</w:t>
            </w:r>
          </w:p>
          <w:p w14:paraId="6BD87144" w14:textId="164CF8B5" w:rsidR="009A351B" w:rsidRPr="00296DA6" w:rsidRDefault="009A351B" w:rsidP="009A351B">
            <w:pPr>
              <w:autoSpaceDE w:val="0"/>
              <w:autoSpaceDN w:val="0"/>
              <w:adjustRightInd w:val="0"/>
              <w:ind w:left="102" w:right="-23"/>
              <w:contextualSpacing/>
              <w:rPr>
                <w:rFonts w:ascii="Arial" w:hAnsi="Arial" w:cs="Arial"/>
                <w:lang w:eastAsia="en-GB"/>
              </w:rPr>
            </w:pPr>
          </w:p>
        </w:tc>
        <w:tc>
          <w:tcPr>
            <w:tcW w:w="2680" w:type="dxa"/>
            <w:tcBorders>
              <w:top w:val="single" w:sz="4" w:space="0" w:color="000000" w:themeColor="text1"/>
              <w:left w:val="nil"/>
              <w:bottom w:val="single" w:sz="4" w:space="0" w:color="000000" w:themeColor="text1"/>
            </w:tcBorders>
          </w:tcPr>
          <w:p w14:paraId="697E3D01" w14:textId="09187542" w:rsidR="009A351B" w:rsidRPr="00296DA6" w:rsidRDefault="00ED5C13" w:rsidP="009A351B">
            <w:pPr>
              <w:autoSpaceDE w:val="0"/>
              <w:autoSpaceDN w:val="0"/>
              <w:adjustRightInd w:val="0"/>
              <w:ind w:left="102" w:right="-23"/>
              <w:contextualSpacing/>
              <w:rPr>
                <w:rFonts w:ascii="Arial" w:hAnsi="Arial" w:cs="Arial"/>
                <w:lang w:eastAsia="en-GB"/>
              </w:rPr>
            </w:pPr>
            <w:r>
              <w:rPr>
                <w:rFonts w:ascii="Arial" w:hAnsi="Arial" w:cs="Arial"/>
                <w:lang w:eastAsia="en-GB"/>
              </w:rPr>
              <w:t>1</w:t>
            </w:r>
            <w:r w:rsidRPr="00ED5C13">
              <w:rPr>
                <w:rFonts w:ascii="Arial" w:hAnsi="Arial" w:cs="Arial"/>
                <w:vertAlign w:val="superscript"/>
                <w:lang w:eastAsia="en-GB"/>
              </w:rPr>
              <w:t>ST</w:t>
            </w:r>
            <w:r>
              <w:rPr>
                <w:rFonts w:ascii="Arial" w:hAnsi="Arial" w:cs="Arial"/>
                <w:lang w:eastAsia="en-GB"/>
              </w:rPr>
              <w:t xml:space="preserve"> August 201</w:t>
            </w:r>
            <w:r w:rsidR="008E7641">
              <w:rPr>
                <w:rFonts w:ascii="Arial" w:hAnsi="Arial" w:cs="Arial"/>
                <w:lang w:eastAsia="en-GB"/>
              </w:rPr>
              <w:t>9</w:t>
            </w:r>
          </w:p>
        </w:tc>
      </w:tr>
      <w:tr w:rsidR="009A351B" w:rsidRPr="00296DA6" w14:paraId="5A375947" w14:textId="77777777" w:rsidTr="009A351B">
        <w:trPr>
          <w:trHeight w:hRule="exact" w:val="420"/>
        </w:trPr>
        <w:tc>
          <w:tcPr>
            <w:tcW w:w="3116" w:type="dxa"/>
            <w:tcBorders>
              <w:top w:val="single" w:sz="4" w:space="0" w:color="000000" w:themeColor="text1"/>
              <w:bottom w:val="single" w:sz="4" w:space="0" w:color="000000" w:themeColor="text1"/>
            </w:tcBorders>
          </w:tcPr>
          <w:p w14:paraId="32EC5897" w14:textId="425807AA" w:rsidR="009A351B" w:rsidRDefault="00ED5C13" w:rsidP="00ED5C13">
            <w:pPr>
              <w:autoSpaceDE w:val="0"/>
              <w:autoSpaceDN w:val="0"/>
              <w:adjustRightInd w:val="0"/>
              <w:ind w:left="102" w:right="-23"/>
              <w:contextualSpacing/>
              <w:rPr>
                <w:rFonts w:ascii="Arial" w:hAnsi="Arial" w:cs="Arial"/>
                <w:b/>
                <w:bCs/>
                <w:spacing w:val="-1"/>
                <w:lang w:eastAsia="en-GB"/>
              </w:rPr>
            </w:pPr>
            <w:r>
              <w:rPr>
                <w:rFonts w:ascii="Arial" w:hAnsi="Arial" w:cs="Arial"/>
                <w:b/>
                <w:bCs/>
                <w:spacing w:val="-1"/>
                <w:lang w:eastAsia="en-GB"/>
              </w:rPr>
              <w:t>End Date</w:t>
            </w:r>
          </w:p>
        </w:tc>
        <w:tc>
          <w:tcPr>
            <w:tcW w:w="2680" w:type="dxa"/>
            <w:tcBorders>
              <w:top w:val="single" w:sz="4" w:space="0" w:color="000000" w:themeColor="text1"/>
              <w:left w:val="nil"/>
              <w:bottom w:val="single" w:sz="4" w:space="0" w:color="000000" w:themeColor="text1"/>
            </w:tcBorders>
          </w:tcPr>
          <w:p w14:paraId="300F68E1" w14:textId="7D73A2F1" w:rsidR="009A351B" w:rsidRPr="00296DA6" w:rsidRDefault="00ED5C13" w:rsidP="00ED5C13">
            <w:pPr>
              <w:autoSpaceDE w:val="0"/>
              <w:autoSpaceDN w:val="0"/>
              <w:adjustRightInd w:val="0"/>
              <w:ind w:left="102" w:right="-23"/>
              <w:contextualSpacing/>
              <w:rPr>
                <w:rFonts w:ascii="Arial" w:hAnsi="Arial" w:cs="Arial"/>
                <w:lang w:eastAsia="en-GB"/>
              </w:rPr>
            </w:pPr>
            <w:r>
              <w:rPr>
                <w:rFonts w:ascii="Arial" w:hAnsi="Arial" w:cs="Arial"/>
                <w:lang w:eastAsia="en-GB"/>
              </w:rPr>
              <w:t>31</w:t>
            </w:r>
            <w:r w:rsidRPr="00ED5C13">
              <w:rPr>
                <w:rFonts w:ascii="Arial" w:hAnsi="Arial" w:cs="Arial"/>
                <w:vertAlign w:val="superscript"/>
                <w:lang w:eastAsia="en-GB"/>
              </w:rPr>
              <w:t>ST</w:t>
            </w:r>
            <w:r w:rsidR="008E7641">
              <w:rPr>
                <w:rFonts w:ascii="Arial" w:hAnsi="Arial" w:cs="Arial"/>
                <w:lang w:eastAsia="en-GB"/>
              </w:rPr>
              <w:t xml:space="preserve"> July 2020</w:t>
            </w:r>
          </w:p>
        </w:tc>
      </w:tr>
      <w:tr w:rsidR="009A351B" w:rsidRPr="00296DA6" w14:paraId="0F085AAF" w14:textId="77777777" w:rsidTr="009A351B">
        <w:trPr>
          <w:trHeight w:hRule="exact" w:val="425"/>
        </w:trPr>
        <w:tc>
          <w:tcPr>
            <w:tcW w:w="3116" w:type="dxa"/>
            <w:tcBorders>
              <w:top w:val="single" w:sz="4" w:space="0" w:color="000000" w:themeColor="text1"/>
              <w:bottom w:val="single" w:sz="4" w:space="0" w:color="auto"/>
            </w:tcBorders>
          </w:tcPr>
          <w:p w14:paraId="1868D4F5" w14:textId="77777777" w:rsidR="009A351B" w:rsidRPr="00296DA6" w:rsidRDefault="009A351B" w:rsidP="009A351B">
            <w:pPr>
              <w:autoSpaceDE w:val="0"/>
              <w:autoSpaceDN w:val="0"/>
              <w:adjustRightInd w:val="0"/>
              <w:ind w:left="102" w:right="-23"/>
              <w:contextualSpacing/>
              <w:rPr>
                <w:rFonts w:ascii="Arial" w:hAnsi="Arial" w:cs="Arial"/>
                <w:lang w:eastAsia="en-GB"/>
              </w:rPr>
            </w:pPr>
            <w:r>
              <w:rPr>
                <w:rFonts w:ascii="Arial" w:hAnsi="Arial" w:cs="Arial"/>
                <w:b/>
                <w:bCs/>
                <w:spacing w:val="-1"/>
                <w:lang w:eastAsia="en-GB"/>
              </w:rPr>
              <w:t>Date of next review</w:t>
            </w:r>
          </w:p>
        </w:tc>
        <w:tc>
          <w:tcPr>
            <w:tcW w:w="2680" w:type="dxa"/>
            <w:tcBorders>
              <w:top w:val="single" w:sz="4" w:space="0" w:color="000000" w:themeColor="text1"/>
              <w:left w:val="nil"/>
              <w:bottom w:val="single" w:sz="4" w:space="0" w:color="auto"/>
            </w:tcBorders>
          </w:tcPr>
          <w:p w14:paraId="08BE7E85" w14:textId="1ACE5825" w:rsidR="009A351B" w:rsidRPr="00296DA6" w:rsidRDefault="008E7641" w:rsidP="008E7641">
            <w:pPr>
              <w:autoSpaceDE w:val="0"/>
              <w:autoSpaceDN w:val="0"/>
              <w:adjustRightInd w:val="0"/>
              <w:ind w:left="102" w:right="-23"/>
              <w:contextualSpacing/>
              <w:rPr>
                <w:rFonts w:ascii="Arial" w:hAnsi="Arial" w:cs="Arial"/>
                <w:i/>
                <w:lang w:eastAsia="en-GB"/>
              </w:rPr>
            </w:pPr>
            <w:r>
              <w:rPr>
                <w:rFonts w:ascii="Arial" w:hAnsi="Arial" w:cs="Arial"/>
                <w:i/>
                <w:lang w:eastAsia="en-GB"/>
              </w:rPr>
              <w:t xml:space="preserve">July </w:t>
            </w:r>
            <w:r w:rsidR="009A351B">
              <w:rPr>
                <w:rFonts w:ascii="Arial" w:hAnsi="Arial" w:cs="Arial"/>
                <w:i/>
                <w:lang w:eastAsia="en-GB"/>
              </w:rPr>
              <w:t>201</w:t>
            </w:r>
            <w:r>
              <w:rPr>
                <w:rFonts w:ascii="Arial" w:hAnsi="Arial" w:cs="Arial"/>
                <w:i/>
                <w:lang w:eastAsia="en-GB"/>
              </w:rPr>
              <w:t>9 (for 20/21</w:t>
            </w:r>
            <w:r w:rsidR="009A351B">
              <w:rPr>
                <w:rFonts w:ascii="Arial" w:hAnsi="Arial" w:cs="Arial"/>
                <w:i/>
                <w:lang w:eastAsia="en-GB"/>
              </w:rPr>
              <w:t>)</w:t>
            </w:r>
          </w:p>
        </w:tc>
      </w:tr>
      <w:tr w:rsidR="009A351B" w:rsidRPr="00296DA6" w14:paraId="482A5CAA" w14:textId="77777777" w:rsidTr="00A9457E">
        <w:trPr>
          <w:trHeight w:val="5182"/>
        </w:trPr>
        <w:tc>
          <w:tcPr>
            <w:tcW w:w="5796" w:type="dxa"/>
            <w:gridSpan w:val="2"/>
          </w:tcPr>
          <w:p w14:paraId="4E8B9F0D" w14:textId="0FABB12F" w:rsidR="009A351B" w:rsidRDefault="009A351B" w:rsidP="009A351B">
            <w:pPr>
              <w:autoSpaceDE w:val="0"/>
              <w:autoSpaceDN w:val="0"/>
              <w:adjustRightInd w:val="0"/>
              <w:ind w:right="-23"/>
              <w:contextualSpacing/>
              <w:rPr>
                <w:rFonts w:ascii="Arial" w:hAnsi="Arial" w:cs="Arial"/>
                <w:b/>
                <w:lang w:eastAsia="en-GB"/>
              </w:rPr>
            </w:pPr>
            <w:r>
              <w:rPr>
                <w:rFonts w:ascii="Arial" w:hAnsi="Arial" w:cs="Arial"/>
                <w:b/>
                <w:lang w:eastAsia="en-GB"/>
              </w:rPr>
              <w:t xml:space="preserve">  Related documentation</w:t>
            </w:r>
          </w:p>
          <w:p w14:paraId="5D618765" w14:textId="77777777" w:rsidR="009A351B" w:rsidRDefault="009A351B" w:rsidP="009A351B">
            <w:pPr>
              <w:autoSpaceDE w:val="0"/>
              <w:autoSpaceDN w:val="0"/>
              <w:adjustRightInd w:val="0"/>
              <w:ind w:left="102" w:right="-23"/>
              <w:contextualSpacing/>
              <w:rPr>
                <w:rFonts w:ascii="Arial" w:hAnsi="Arial" w:cs="Arial"/>
                <w:b/>
                <w:lang w:eastAsia="en-GB"/>
              </w:rPr>
            </w:pPr>
          </w:p>
          <w:p w14:paraId="37BBFD6B" w14:textId="77777777" w:rsidR="00956D99" w:rsidRDefault="009A351B" w:rsidP="009A351B">
            <w:pPr>
              <w:autoSpaceDE w:val="0"/>
              <w:autoSpaceDN w:val="0"/>
              <w:adjustRightInd w:val="0"/>
              <w:ind w:right="-23"/>
              <w:contextualSpacing/>
              <w:rPr>
                <w:rFonts w:ascii="Arial" w:hAnsi="Arial" w:cs="Arial"/>
                <w:lang w:eastAsia="en-GB"/>
              </w:rPr>
            </w:pPr>
            <w:r>
              <w:rPr>
                <w:rFonts w:ascii="Arial" w:hAnsi="Arial" w:cs="Arial"/>
                <w:lang w:eastAsia="en-GB"/>
              </w:rPr>
              <w:t xml:space="preserve">  </w:t>
            </w:r>
            <w:r w:rsidR="00E01F29">
              <w:rPr>
                <w:rFonts w:ascii="Arial" w:hAnsi="Arial" w:cs="Arial"/>
                <w:lang w:eastAsia="en-GB"/>
              </w:rPr>
              <w:t>The Student Contract</w:t>
            </w:r>
          </w:p>
          <w:p w14:paraId="0F7B2629" w14:textId="2DCFDE4E" w:rsidR="00956D99" w:rsidRDefault="00956D99" w:rsidP="009A351B">
            <w:pPr>
              <w:autoSpaceDE w:val="0"/>
              <w:autoSpaceDN w:val="0"/>
              <w:adjustRightInd w:val="0"/>
              <w:ind w:right="-23"/>
              <w:contextualSpacing/>
              <w:rPr>
                <w:rFonts w:ascii="Arial" w:hAnsi="Arial" w:cs="Arial"/>
                <w:lang w:eastAsia="en-GB"/>
              </w:rPr>
            </w:pPr>
            <w:r>
              <w:rPr>
                <w:rFonts w:ascii="Arial" w:hAnsi="Arial" w:cs="Arial"/>
                <w:lang w:eastAsia="en-GB"/>
              </w:rPr>
              <w:t xml:space="preserve">  Refund &amp; Remedy Policy</w:t>
            </w:r>
          </w:p>
          <w:p w14:paraId="01940716" w14:textId="1E83E17B" w:rsidR="009A351B" w:rsidRDefault="00956D99" w:rsidP="009A351B">
            <w:pPr>
              <w:autoSpaceDE w:val="0"/>
              <w:autoSpaceDN w:val="0"/>
              <w:adjustRightInd w:val="0"/>
              <w:ind w:right="-23"/>
              <w:contextualSpacing/>
              <w:rPr>
                <w:rFonts w:ascii="Arial" w:hAnsi="Arial" w:cs="Arial"/>
                <w:lang w:eastAsia="en-GB"/>
              </w:rPr>
            </w:pPr>
            <w:r>
              <w:rPr>
                <w:rFonts w:ascii="Arial" w:hAnsi="Arial" w:cs="Arial"/>
                <w:lang w:eastAsia="en-GB"/>
              </w:rPr>
              <w:t xml:space="preserve">  Student Protection Plan</w:t>
            </w:r>
            <w:r w:rsidR="00E01F29">
              <w:rPr>
                <w:rFonts w:ascii="Arial" w:hAnsi="Arial" w:cs="Arial"/>
                <w:lang w:eastAsia="en-GB"/>
              </w:rPr>
              <w:t xml:space="preserve"> </w:t>
            </w:r>
          </w:p>
          <w:p w14:paraId="0541CB8C" w14:textId="2F5AD60C" w:rsidR="009A351B" w:rsidRPr="00D023C5" w:rsidRDefault="009A351B" w:rsidP="009A351B">
            <w:pPr>
              <w:autoSpaceDE w:val="0"/>
              <w:autoSpaceDN w:val="0"/>
              <w:adjustRightInd w:val="0"/>
              <w:ind w:left="102" w:right="-23"/>
              <w:contextualSpacing/>
              <w:rPr>
                <w:rFonts w:ascii="Arial" w:hAnsi="Arial" w:cs="Arial"/>
                <w:lang w:eastAsia="en-GB"/>
              </w:rPr>
            </w:pPr>
          </w:p>
        </w:tc>
      </w:tr>
    </w:tbl>
    <w:p w14:paraId="6E08BFF3" w14:textId="7B6171B8" w:rsidR="00EE6780" w:rsidRPr="00175731" w:rsidRDefault="00C42760">
      <w:pPr>
        <w:rPr>
          <w:rFonts w:ascii="Arial" w:hAnsi="Arial" w:cs="Arial"/>
          <w:b/>
          <w:sz w:val="28"/>
          <w:szCs w:val="28"/>
        </w:rPr>
      </w:pPr>
      <w:r w:rsidRPr="00175731">
        <w:rPr>
          <w:rFonts w:ascii="Arial" w:hAnsi="Arial" w:cs="Arial"/>
          <w:b/>
          <w:sz w:val="28"/>
          <w:szCs w:val="28"/>
        </w:rPr>
        <w:br w:type="page"/>
      </w:r>
      <w:r w:rsidR="00630243">
        <w:rPr>
          <w:rFonts w:ascii="Arial" w:hAnsi="Arial" w:cs="Arial"/>
          <w:b/>
          <w:sz w:val="28"/>
          <w:szCs w:val="28"/>
        </w:rPr>
        <w:lastRenderedPageBreak/>
        <w:t>Contents</w:t>
      </w:r>
      <w:r w:rsidR="00B91FDB" w:rsidRPr="00175731">
        <w:rPr>
          <w:rFonts w:ascii="Arial" w:hAnsi="Arial" w:cs="Arial"/>
          <w:b/>
          <w:sz w:val="28"/>
          <w:szCs w:val="28"/>
        </w:rPr>
        <w:t xml:space="preserve"> </w:t>
      </w:r>
    </w:p>
    <w:p w14:paraId="3009A906" w14:textId="77777777" w:rsidR="007920EA" w:rsidRPr="00175731" w:rsidRDefault="007920EA">
      <w:pPr>
        <w:rPr>
          <w:rFonts w:ascii="Arial" w:hAnsi="Arial" w:cs="Arial"/>
          <w:b/>
          <w:sz w:val="28"/>
          <w:szCs w:val="28"/>
        </w:rPr>
      </w:pPr>
    </w:p>
    <w:p w14:paraId="66201AB2" w14:textId="77777777" w:rsidR="007920EA" w:rsidRPr="00175731" w:rsidRDefault="007920EA" w:rsidP="007920EA">
      <w:pPr>
        <w:pBdr>
          <w:top w:val="single" w:sz="4" w:space="1" w:color="auto"/>
        </w:pBdr>
        <w:rPr>
          <w:rFonts w:ascii="Arial" w:hAnsi="Arial" w:cs="Arial"/>
          <w:b/>
        </w:rPr>
      </w:pPr>
    </w:p>
    <w:p w14:paraId="576F4EF7" w14:textId="1D2DB75E" w:rsidR="00727BD9" w:rsidRDefault="00E751BC" w:rsidP="00727BD9">
      <w:pPr>
        <w:ind w:firstLine="720"/>
        <w:rPr>
          <w:rFonts w:ascii="Arial" w:hAnsi="Arial" w:cs="Arial"/>
        </w:rPr>
      </w:pPr>
      <w:r>
        <w:rPr>
          <w:rFonts w:ascii="Arial" w:hAnsi="Arial" w:cs="Arial"/>
        </w:rPr>
        <w:t>Purpose</w:t>
      </w:r>
      <w:r w:rsidR="00630243">
        <w:rPr>
          <w:rFonts w:ascii="Arial" w:hAnsi="Arial" w:cs="Arial"/>
        </w:rPr>
        <w:t>, overview</w:t>
      </w:r>
      <w:r w:rsidR="00F52C6D">
        <w:rPr>
          <w:rFonts w:ascii="Arial" w:hAnsi="Arial" w:cs="Arial"/>
        </w:rPr>
        <w:t>, key points</w:t>
      </w:r>
      <w:r w:rsidR="002067C0">
        <w:rPr>
          <w:rFonts w:ascii="Arial" w:hAnsi="Arial" w:cs="Arial"/>
        </w:rPr>
        <w:t xml:space="preserve"> summary</w:t>
      </w:r>
      <w:r w:rsidR="00F52C6D">
        <w:rPr>
          <w:rFonts w:ascii="Arial" w:hAnsi="Arial" w:cs="Arial"/>
        </w:rPr>
        <w:t xml:space="preserve"> </w:t>
      </w:r>
      <w:r w:rsidR="00630243">
        <w:rPr>
          <w:rFonts w:ascii="Arial" w:hAnsi="Arial" w:cs="Arial"/>
        </w:rPr>
        <w:t>and scope</w:t>
      </w:r>
      <w:r w:rsidR="00727BD9">
        <w:rPr>
          <w:rFonts w:ascii="Arial" w:hAnsi="Arial" w:cs="Arial"/>
          <w:b/>
        </w:rPr>
        <w:tab/>
      </w:r>
      <w:r w:rsidR="00727BD9">
        <w:rPr>
          <w:rFonts w:ascii="Arial" w:hAnsi="Arial" w:cs="Arial"/>
          <w:b/>
        </w:rPr>
        <w:tab/>
      </w:r>
      <w:r w:rsidR="00727BD9">
        <w:rPr>
          <w:rFonts w:ascii="Arial" w:hAnsi="Arial" w:cs="Arial"/>
          <w:b/>
        </w:rPr>
        <w:tab/>
      </w:r>
      <w:r w:rsidR="00727BD9">
        <w:rPr>
          <w:rFonts w:ascii="Arial" w:hAnsi="Arial" w:cs="Arial"/>
          <w:b/>
        </w:rPr>
        <w:tab/>
      </w:r>
      <w:r w:rsidR="00630243" w:rsidRPr="00630243">
        <w:rPr>
          <w:rFonts w:ascii="Arial" w:hAnsi="Arial" w:cs="Arial"/>
        </w:rPr>
        <w:t>3</w:t>
      </w:r>
    </w:p>
    <w:p w14:paraId="042DEF3C" w14:textId="7E666985" w:rsidR="00630243" w:rsidRDefault="00630243" w:rsidP="00727BD9">
      <w:pPr>
        <w:ind w:firstLine="720"/>
        <w:rPr>
          <w:rFonts w:ascii="Arial" w:hAnsi="Arial" w:cs="Arial"/>
        </w:rPr>
      </w:pPr>
    </w:p>
    <w:p w14:paraId="39EB0C54" w14:textId="77777777" w:rsidR="00630243" w:rsidRPr="00630243" w:rsidRDefault="00630243" w:rsidP="00727BD9">
      <w:pPr>
        <w:ind w:firstLine="720"/>
      </w:pPr>
    </w:p>
    <w:p w14:paraId="2C67FA60" w14:textId="065CDE9A" w:rsidR="007920EA" w:rsidRPr="00175731" w:rsidRDefault="00BD5459" w:rsidP="007920EA">
      <w:pPr>
        <w:pStyle w:val="Heading2"/>
        <w:keepLines/>
        <w:numPr>
          <w:ilvl w:val="0"/>
          <w:numId w:val="36"/>
        </w:numPr>
        <w:ind w:left="993" w:right="-483"/>
        <w:jc w:val="both"/>
        <w:rPr>
          <w:rFonts w:ascii="Arial" w:hAnsi="Arial" w:cs="Arial"/>
          <w:b w:val="0"/>
          <w:i w:val="0"/>
          <w:sz w:val="20"/>
          <w:szCs w:val="20"/>
        </w:rPr>
      </w:pPr>
      <w:r>
        <w:rPr>
          <w:rFonts w:ascii="Arial" w:hAnsi="Arial" w:cs="Arial"/>
          <w:b w:val="0"/>
          <w:i w:val="0"/>
          <w:sz w:val="20"/>
          <w:szCs w:val="20"/>
          <w:lang w:val="en-GB"/>
        </w:rPr>
        <w:t xml:space="preserve">Important </w:t>
      </w:r>
      <w:r w:rsidR="00E921A1" w:rsidRPr="00175731">
        <w:rPr>
          <w:rFonts w:ascii="Arial" w:hAnsi="Arial" w:cs="Arial"/>
          <w:b w:val="0"/>
          <w:i w:val="0"/>
          <w:sz w:val="20"/>
          <w:szCs w:val="20"/>
        </w:rPr>
        <w:t>information</w:t>
      </w:r>
      <w:r w:rsidR="007920EA" w:rsidRPr="00175731">
        <w:rPr>
          <w:rFonts w:ascii="Arial" w:hAnsi="Arial" w:cs="Arial"/>
          <w:b w:val="0"/>
          <w:i w:val="0"/>
          <w:sz w:val="20"/>
          <w:szCs w:val="20"/>
        </w:rPr>
        <w:t xml:space="preserve"> </w:t>
      </w:r>
      <w:r>
        <w:rPr>
          <w:rFonts w:ascii="Arial" w:hAnsi="Arial" w:cs="Arial"/>
          <w:b w:val="0"/>
          <w:i w:val="0"/>
          <w:sz w:val="20"/>
          <w:szCs w:val="20"/>
          <w:lang w:val="en-GB"/>
        </w:rPr>
        <w:t xml:space="preserve">for all </w:t>
      </w:r>
      <w:r w:rsidR="007920EA" w:rsidRPr="00175731">
        <w:rPr>
          <w:rFonts w:ascii="Arial" w:hAnsi="Arial" w:cs="Arial"/>
          <w:b w:val="0"/>
          <w:i w:val="0"/>
          <w:sz w:val="20"/>
          <w:szCs w:val="20"/>
        </w:rPr>
        <w:t>students</w:t>
      </w:r>
      <w:r>
        <w:rPr>
          <w:rFonts w:ascii="Arial" w:hAnsi="Arial" w:cs="Arial"/>
          <w:b w:val="0"/>
          <w:i w:val="0"/>
          <w:sz w:val="20"/>
          <w:szCs w:val="20"/>
          <w:lang w:val="en-GB"/>
        </w:rPr>
        <w:t xml:space="preserve"> </w:t>
      </w:r>
      <w:r w:rsidR="007920EA" w:rsidRPr="00175731">
        <w:rPr>
          <w:rFonts w:ascii="Arial" w:hAnsi="Arial" w:cs="Arial"/>
          <w:b w:val="0"/>
          <w:i w:val="0"/>
          <w:sz w:val="20"/>
          <w:szCs w:val="20"/>
        </w:rPr>
        <w:tab/>
      </w:r>
      <w:r w:rsidR="007920EA" w:rsidRPr="00175731">
        <w:rPr>
          <w:rFonts w:ascii="Arial" w:hAnsi="Arial" w:cs="Arial"/>
          <w:b w:val="0"/>
          <w:i w:val="0"/>
          <w:sz w:val="20"/>
          <w:szCs w:val="20"/>
        </w:rPr>
        <w:tab/>
      </w:r>
      <w:r w:rsidR="007920EA" w:rsidRPr="00175731">
        <w:rPr>
          <w:rFonts w:ascii="Arial" w:hAnsi="Arial" w:cs="Arial"/>
          <w:b w:val="0"/>
          <w:i w:val="0"/>
          <w:sz w:val="20"/>
          <w:szCs w:val="20"/>
          <w:lang w:val="en-GB"/>
        </w:rPr>
        <w:tab/>
      </w:r>
      <w:r w:rsidR="007920EA" w:rsidRPr="00175731">
        <w:rPr>
          <w:rFonts w:ascii="Arial" w:hAnsi="Arial" w:cs="Arial"/>
          <w:b w:val="0"/>
          <w:i w:val="0"/>
          <w:sz w:val="20"/>
          <w:szCs w:val="20"/>
        </w:rPr>
        <w:tab/>
      </w:r>
      <w:r w:rsidR="007920EA" w:rsidRPr="00175731">
        <w:rPr>
          <w:rFonts w:ascii="Arial" w:hAnsi="Arial" w:cs="Arial"/>
          <w:b w:val="0"/>
          <w:i w:val="0"/>
          <w:sz w:val="20"/>
          <w:szCs w:val="20"/>
        </w:rPr>
        <w:tab/>
      </w:r>
      <w:r w:rsidR="007920EA" w:rsidRPr="00175731">
        <w:rPr>
          <w:rFonts w:ascii="Arial" w:hAnsi="Arial" w:cs="Arial"/>
          <w:b w:val="0"/>
          <w:i w:val="0"/>
          <w:sz w:val="20"/>
          <w:szCs w:val="20"/>
        </w:rPr>
        <w:tab/>
      </w:r>
      <w:r w:rsidR="00A04B14">
        <w:rPr>
          <w:rFonts w:ascii="Arial" w:hAnsi="Arial" w:cs="Arial"/>
          <w:b w:val="0"/>
          <w:i w:val="0"/>
          <w:sz w:val="20"/>
          <w:szCs w:val="20"/>
          <w:lang w:val="en-GB"/>
        </w:rPr>
        <w:t>5</w:t>
      </w:r>
      <w:r w:rsidR="007920EA" w:rsidRPr="00175731">
        <w:rPr>
          <w:rFonts w:ascii="Arial" w:hAnsi="Arial" w:cs="Arial"/>
          <w:b w:val="0"/>
          <w:i w:val="0"/>
          <w:sz w:val="20"/>
          <w:szCs w:val="20"/>
        </w:rPr>
        <w:tab/>
      </w:r>
    </w:p>
    <w:p w14:paraId="2BFD0893" w14:textId="78C77A5C" w:rsidR="007920EA" w:rsidRPr="00175731" w:rsidRDefault="007920EA" w:rsidP="007920EA">
      <w:pPr>
        <w:pStyle w:val="Heading3"/>
        <w:keepLines/>
        <w:numPr>
          <w:ilvl w:val="0"/>
          <w:numId w:val="36"/>
        </w:numPr>
        <w:spacing w:before="0" w:after="0"/>
        <w:ind w:left="993"/>
        <w:rPr>
          <w:rFonts w:ascii="Arial" w:hAnsi="Arial" w:cs="Arial"/>
          <w:b w:val="0"/>
          <w:sz w:val="20"/>
          <w:szCs w:val="20"/>
        </w:rPr>
      </w:pPr>
      <w:r w:rsidRPr="00175731">
        <w:rPr>
          <w:rFonts w:ascii="Arial" w:hAnsi="Arial" w:cs="Arial"/>
          <w:b w:val="0"/>
          <w:sz w:val="20"/>
          <w:szCs w:val="20"/>
        </w:rPr>
        <w:t>Communications with students</w:t>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00A04B14">
        <w:rPr>
          <w:rFonts w:ascii="Arial" w:hAnsi="Arial" w:cs="Arial"/>
          <w:b w:val="0"/>
          <w:sz w:val="20"/>
          <w:szCs w:val="20"/>
        </w:rPr>
        <w:t>5</w:t>
      </w:r>
    </w:p>
    <w:p w14:paraId="253EAD25" w14:textId="356D2CF1" w:rsidR="007920EA" w:rsidRPr="00175731" w:rsidRDefault="00D85126" w:rsidP="007920EA">
      <w:pPr>
        <w:pStyle w:val="Heading4"/>
        <w:keepLines/>
        <w:numPr>
          <w:ilvl w:val="0"/>
          <w:numId w:val="36"/>
        </w:numPr>
        <w:spacing w:before="0" w:after="0"/>
        <w:ind w:left="993"/>
        <w:rPr>
          <w:rFonts w:ascii="Arial" w:hAnsi="Arial" w:cs="Arial"/>
          <w:b w:val="0"/>
          <w:sz w:val="20"/>
          <w:szCs w:val="20"/>
        </w:rPr>
      </w:pPr>
      <w:r w:rsidRPr="00175731">
        <w:rPr>
          <w:rFonts w:ascii="Arial" w:hAnsi="Arial" w:cs="Arial"/>
          <w:b w:val="0"/>
          <w:sz w:val="20"/>
          <w:szCs w:val="20"/>
        </w:rPr>
        <w:t>Payment Methods</w:t>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00A04B14">
        <w:rPr>
          <w:rFonts w:ascii="Arial" w:hAnsi="Arial" w:cs="Arial"/>
          <w:b w:val="0"/>
          <w:sz w:val="20"/>
          <w:szCs w:val="20"/>
        </w:rPr>
        <w:t>6</w:t>
      </w:r>
    </w:p>
    <w:p w14:paraId="708531B1" w14:textId="21F362B6" w:rsidR="007920EA" w:rsidRPr="00175731" w:rsidRDefault="007920EA" w:rsidP="007920EA">
      <w:pPr>
        <w:pStyle w:val="ListParagraph"/>
        <w:numPr>
          <w:ilvl w:val="0"/>
          <w:numId w:val="36"/>
        </w:numPr>
        <w:autoSpaceDE w:val="0"/>
        <w:autoSpaceDN w:val="0"/>
        <w:adjustRightInd w:val="0"/>
        <w:ind w:left="993"/>
        <w:jc w:val="both"/>
        <w:rPr>
          <w:rFonts w:ascii="Arial" w:hAnsi="Arial" w:cs="Arial"/>
        </w:rPr>
      </w:pPr>
      <w:r w:rsidRPr="00175731">
        <w:rPr>
          <w:rFonts w:ascii="Arial" w:hAnsi="Arial" w:cs="Arial"/>
        </w:rPr>
        <w:t>Payment Plans UK/EU Students</w:t>
      </w:r>
      <w:r w:rsidRPr="00175731">
        <w:rPr>
          <w:rFonts w:ascii="Arial" w:hAnsi="Arial" w:cs="Arial"/>
        </w:rPr>
        <w:tab/>
      </w:r>
      <w:r w:rsidRPr="00175731">
        <w:rPr>
          <w:rFonts w:ascii="Arial" w:hAnsi="Arial" w:cs="Arial"/>
        </w:rPr>
        <w:tab/>
      </w:r>
      <w:r w:rsidRPr="00175731">
        <w:rPr>
          <w:rFonts w:ascii="Arial" w:hAnsi="Arial" w:cs="Arial"/>
        </w:rPr>
        <w:tab/>
      </w:r>
      <w:r w:rsidRPr="00175731">
        <w:rPr>
          <w:rFonts w:ascii="Arial" w:hAnsi="Arial" w:cs="Arial"/>
        </w:rPr>
        <w:tab/>
      </w:r>
      <w:r w:rsidRPr="00175731">
        <w:rPr>
          <w:rFonts w:ascii="Arial" w:hAnsi="Arial" w:cs="Arial"/>
        </w:rPr>
        <w:tab/>
      </w:r>
      <w:r w:rsidRPr="00175731">
        <w:rPr>
          <w:rFonts w:ascii="Arial" w:hAnsi="Arial" w:cs="Arial"/>
        </w:rPr>
        <w:tab/>
      </w:r>
      <w:r w:rsidR="00A04B14">
        <w:rPr>
          <w:rFonts w:ascii="Arial" w:hAnsi="Arial" w:cs="Arial"/>
        </w:rPr>
        <w:t>6</w:t>
      </w:r>
    </w:p>
    <w:p w14:paraId="40D0378E" w14:textId="4B379618" w:rsidR="007920EA" w:rsidRPr="00175731" w:rsidRDefault="007920EA" w:rsidP="007920EA">
      <w:pPr>
        <w:pStyle w:val="Heading5"/>
        <w:numPr>
          <w:ilvl w:val="0"/>
          <w:numId w:val="36"/>
        </w:numPr>
        <w:spacing w:before="0"/>
        <w:ind w:left="993"/>
        <w:jc w:val="both"/>
        <w:rPr>
          <w:rFonts w:ascii="Arial" w:hAnsi="Arial" w:cs="Arial"/>
          <w:color w:val="auto"/>
        </w:rPr>
      </w:pPr>
      <w:r w:rsidRPr="00175731">
        <w:rPr>
          <w:rFonts w:ascii="Arial" w:hAnsi="Arial" w:cs="Arial"/>
          <w:color w:val="auto"/>
        </w:rPr>
        <w:t>Payment Plans for International Self - Paying Students</w:t>
      </w:r>
      <w:r w:rsidRPr="00175731">
        <w:rPr>
          <w:rFonts w:ascii="Arial" w:hAnsi="Arial" w:cs="Arial"/>
          <w:color w:val="auto"/>
        </w:rPr>
        <w:tab/>
      </w:r>
      <w:r w:rsidRPr="00175731">
        <w:rPr>
          <w:rFonts w:ascii="Arial" w:hAnsi="Arial" w:cs="Arial"/>
          <w:color w:val="auto"/>
        </w:rPr>
        <w:tab/>
      </w:r>
      <w:r w:rsidRPr="00175731">
        <w:rPr>
          <w:rFonts w:ascii="Arial" w:hAnsi="Arial" w:cs="Arial"/>
          <w:color w:val="auto"/>
        </w:rPr>
        <w:tab/>
      </w:r>
      <w:r w:rsidR="00A04B14">
        <w:rPr>
          <w:rFonts w:ascii="Arial" w:hAnsi="Arial" w:cs="Arial"/>
          <w:color w:val="auto"/>
        </w:rPr>
        <w:t>7</w:t>
      </w:r>
    </w:p>
    <w:p w14:paraId="0EF01DED" w14:textId="30DE6254" w:rsidR="007920EA" w:rsidRPr="00175731" w:rsidRDefault="007920EA" w:rsidP="007920EA">
      <w:pPr>
        <w:pStyle w:val="Heading3"/>
        <w:keepLines/>
        <w:numPr>
          <w:ilvl w:val="0"/>
          <w:numId w:val="36"/>
        </w:numPr>
        <w:spacing w:before="0" w:after="0"/>
        <w:ind w:left="993"/>
        <w:jc w:val="both"/>
        <w:rPr>
          <w:rFonts w:ascii="Arial" w:hAnsi="Arial" w:cs="Arial"/>
          <w:b w:val="0"/>
          <w:sz w:val="20"/>
          <w:szCs w:val="20"/>
        </w:rPr>
      </w:pPr>
      <w:r w:rsidRPr="00175731">
        <w:rPr>
          <w:rFonts w:ascii="Arial" w:hAnsi="Arial" w:cs="Arial"/>
          <w:b w:val="0"/>
          <w:sz w:val="20"/>
          <w:szCs w:val="20"/>
        </w:rPr>
        <w:t>UK/EU Undergraduate Loan Scheme</w:t>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00D85126" w:rsidRPr="00175731">
        <w:rPr>
          <w:rFonts w:ascii="Arial" w:hAnsi="Arial" w:cs="Arial"/>
          <w:b w:val="0"/>
          <w:sz w:val="20"/>
          <w:szCs w:val="20"/>
        </w:rPr>
        <w:tab/>
      </w:r>
      <w:r w:rsidR="00A04B14">
        <w:rPr>
          <w:rFonts w:ascii="Arial" w:hAnsi="Arial" w:cs="Arial"/>
          <w:b w:val="0"/>
          <w:sz w:val="20"/>
          <w:szCs w:val="20"/>
        </w:rPr>
        <w:t>7</w:t>
      </w:r>
    </w:p>
    <w:p w14:paraId="2CB8D0AF" w14:textId="347A6188" w:rsidR="007920EA" w:rsidRPr="00175731" w:rsidRDefault="007920EA" w:rsidP="007920EA">
      <w:pPr>
        <w:pStyle w:val="Heading3"/>
        <w:keepLines/>
        <w:numPr>
          <w:ilvl w:val="0"/>
          <w:numId w:val="36"/>
        </w:numPr>
        <w:spacing w:before="0" w:after="0"/>
        <w:ind w:left="993"/>
        <w:rPr>
          <w:rFonts w:ascii="Arial" w:hAnsi="Arial" w:cs="Arial"/>
          <w:b w:val="0"/>
          <w:sz w:val="20"/>
          <w:szCs w:val="20"/>
        </w:rPr>
      </w:pPr>
      <w:r w:rsidRPr="00175731">
        <w:rPr>
          <w:rFonts w:ascii="Arial" w:hAnsi="Arial" w:cs="Arial"/>
          <w:b w:val="0"/>
          <w:sz w:val="20"/>
          <w:szCs w:val="20"/>
        </w:rPr>
        <w:t xml:space="preserve">UK/EU Postgraduate Loan Scheme </w:t>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00A04B14">
        <w:rPr>
          <w:rFonts w:ascii="Arial" w:hAnsi="Arial" w:cs="Arial"/>
          <w:b w:val="0"/>
          <w:sz w:val="20"/>
          <w:szCs w:val="20"/>
        </w:rPr>
        <w:t>7</w:t>
      </w:r>
    </w:p>
    <w:p w14:paraId="492A9D45" w14:textId="1E02B94B" w:rsidR="007920EA" w:rsidRPr="00175731" w:rsidRDefault="007920EA" w:rsidP="007920EA">
      <w:pPr>
        <w:pStyle w:val="ListParagraph"/>
        <w:numPr>
          <w:ilvl w:val="0"/>
          <w:numId w:val="36"/>
        </w:numPr>
        <w:autoSpaceDE w:val="0"/>
        <w:autoSpaceDN w:val="0"/>
        <w:adjustRightInd w:val="0"/>
        <w:ind w:left="993"/>
        <w:jc w:val="both"/>
        <w:rPr>
          <w:rFonts w:ascii="Arial" w:hAnsi="Arial" w:cs="Arial"/>
          <w:bCs/>
        </w:rPr>
      </w:pPr>
      <w:r w:rsidRPr="00175731">
        <w:rPr>
          <w:rFonts w:ascii="Arial" w:hAnsi="Arial" w:cs="Arial"/>
          <w:bCs/>
        </w:rPr>
        <w:t>Sponsored Students</w:t>
      </w:r>
      <w:r w:rsidRPr="00175731">
        <w:rPr>
          <w:rFonts w:ascii="Arial" w:hAnsi="Arial" w:cs="Arial"/>
          <w:bCs/>
        </w:rPr>
        <w:tab/>
      </w:r>
      <w:r w:rsidRPr="00175731">
        <w:rPr>
          <w:rFonts w:ascii="Arial" w:hAnsi="Arial" w:cs="Arial"/>
          <w:bCs/>
        </w:rPr>
        <w:tab/>
      </w:r>
      <w:r w:rsidRPr="00175731">
        <w:rPr>
          <w:rFonts w:ascii="Arial" w:hAnsi="Arial" w:cs="Arial"/>
          <w:bCs/>
        </w:rPr>
        <w:tab/>
      </w:r>
      <w:r w:rsidRPr="00175731">
        <w:rPr>
          <w:rFonts w:ascii="Arial" w:hAnsi="Arial" w:cs="Arial"/>
          <w:bCs/>
        </w:rPr>
        <w:tab/>
      </w:r>
      <w:r w:rsidRPr="00175731">
        <w:rPr>
          <w:rFonts w:ascii="Arial" w:hAnsi="Arial" w:cs="Arial"/>
          <w:bCs/>
        </w:rPr>
        <w:tab/>
      </w:r>
      <w:r w:rsidRPr="00175731">
        <w:rPr>
          <w:rFonts w:ascii="Arial" w:hAnsi="Arial" w:cs="Arial"/>
          <w:bCs/>
        </w:rPr>
        <w:tab/>
      </w:r>
      <w:r w:rsidRPr="00175731">
        <w:rPr>
          <w:rFonts w:ascii="Arial" w:hAnsi="Arial" w:cs="Arial"/>
          <w:bCs/>
        </w:rPr>
        <w:tab/>
      </w:r>
      <w:r w:rsidRPr="00175731">
        <w:rPr>
          <w:rFonts w:ascii="Arial" w:hAnsi="Arial" w:cs="Arial"/>
          <w:bCs/>
        </w:rPr>
        <w:tab/>
      </w:r>
      <w:r w:rsidR="00A04B14">
        <w:rPr>
          <w:rFonts w:ascii="Arial" w:hAnsi="Arial" w:cs="Arial"/>
          <w:bCs/>
        </w:rPr>
        <w:t>8</w:t>
      </w:r>
    </w:p>
    <w:p w14:paraId="02E035CA" w14:textId="6794E7CD" w:rsidR="007920EA" w:rsidRPr="00175731" w:rsidRDefault="007920EA" w:rsidP="007920EA">
      <w:pPr>
        <w:pStyle w:val="Heading5"/>
        <w:numPr>
          <w:ilvl w:val="0"/>
          <w:numId w:val="36"/>
        </w:numPr>
        <w:spacing w:before="0"/>
        <w:ind w:left="993"/>
        <w:jc w:val="both"/>
        <w:rPr>
          <w:rFonts w:ascii="Arial" w:hAnsi="Arial" w:cs="Arial"/>
          <w:color w:val="auto"/>
        </w:rPr>
      </w:pPr>
      <w:r w:rsidRPr="00175731">
        <w:rPr>
          <w:rFonts w:ascii="Arial" w:hAnsi="Arial" w:cs="Arial"/>
          <w:color w:val="auto"/>
        </w:rPr>
        <w:t>Work Placement</w:t>
      </w:r>
      <w:r w:rsidR="00D85126" w:rsidRPr="00175731">
        <w:rPr>
          <w:rFonts w:ascii="Arial" w:hAnsi="Arial" w:cs="Arial"/>
          <w:color w:val="auto"/>
        </w:rPr>
        <w:t xml:space="preserve"> Year and Study Abroad Fees</w:t>
      </w:r>
      <w:r w:rsidR="00D85126" w:rsidRPr="00175731">
        <w:rPr>
          <w:rFonts w:ascii="Arial" w:hAnsi="Arial" w:cs="Arial"/>
          <w:color w:val="auto"/>
        </w:rPr>
        <w:tab/>
      </w:r>
      <w:r w:rsidR="00D85126" w:rsidRPr="00175731">
        <w:rPr>
          <w:rFonts w:ascii="Arial" w:hAnsi="Arial" w:cs="Arial"/>
          <w:color w:val="auto"/>
        </w:rPr>
        <w:tab/>
      </w:r>
      <w:r w:rsidR="00D85126" w:rsidRPr="00175731">
        <w:rPr>
          <w:rFonts w:ascii="Arial" w:hAnsi="Arial" w:cs="Arial"/>
          <w:color w:val="auto"/>
        </w:rPr>
        <w:tab/>
      </w:r>
      <w:r w:rsidR="00D85126" w:rsidRPr="00175731">
        <w:rPr>
          <w:rFonts w:ascii="Arial" w:hAnsi="Arial" w:cs="Arial"/>
          <w:color w:val="auto"/>
        </w:rPr>
        <w:tab/>
      </w:r>
      <w:r w:rsidR="000C6932">
        <w:rPr>
          <w:rFonts w:ascii="Arial" w:hAnsi="Arial" w:cs="Arial"/>
          <w:color w:val="auto"/>
        </w:rPr>
        <w:t>9</w:t>
      </w:r>
    </w:p>
    <w:p w14:paraId="6E7C3210" w14:textId="1224C5C3" w:rsidR="007920EA" w:rsidRPr="00175731" w:rsidRDefault="007920EA" w:rsidP="007920EA">
      <w:pPr>
        <w:pStyle w:val="Heading4"/>
        <w:keepLines/>
        <w:numPr>
          <w:ilvl w:val="0"/>
          <w:numId w:val="36"/>
        </w:numPr>
        <w:spacing w:before="0" w:after="0"/>
        <w:ind w:left="993"/>
        <w:jc w:val="both"/>
        <w:rPr>
          <w:rFonts w:ascii="Arial" w:hAnsi="Arial" w:cs="Arial"/>
          <w:b w:val="0"/>
          <w:sz w:val="20"/>
          <w:szCs w:val="20"/>
        </w:rPr>
      </w:pPr>
      <w:r w:rsidRPr="00175731">
        <w:rPr>
          <w:rFonts w:ascii="Arial" w:hAnsi="Arial" w:cs="Arial"/>
          <w:b w:val="0"/>
          <w:sz w:val="20"/>
          <w:szCs w:val="20"/>
        </w:rPr>
        <w:t>Students Tran</w:t>
      </w:r>
      <w:r w:rsidR="008A01CC">
        <w:rPr>
          <w:rFonts w:ascii="Arial" w:hAnsi="Arial" w:cs="Arial"/>
          <w:b w:val="0"/>
          <w:sz w:val="20"/>
          <w:szCs w:val="20"/>
        </w:rPr>
        <w:t xml:space="preserve">sferring to </w:t>
      </w:r>
      <w:r w:rsidRPr="00175731">
        <w:rPr>
          <w:rFonts w:ascii="Arial" w:hAnsi="Arial" w:cs="Arial"/>
          <w:b w:val="0"/>
          <w:sz w:val="20"/>
          <w:szCs w:val="20"/>
        </w:rPr>
        <w:t>Coventry University</w:t>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Pr="00175731">
        <w:rPr>
          <w:rFonts w:ascii="Arial" w:hAnsi="Arial" w:cs="Arial"/>
          <w:b w:val="0"/>
          <w:sz w:val="20"/>
          <w:szCs w:val="20"/>
        </w:rPr>
        <w:tab/>
      </w:r>
      <w:r w:rsidR="00D85126" w:rsidRPr="00175731">
        <w:rPr>
          <w:rFonts w:ascii="Arial" w:hAnsi="Arial" w:cs="Arial"/>
          <w:b w:val="0"/>
          <w:sz w:val="20"/>
          <w:szCs w:val="20"/>
        </w:rPr>
        <w:tab/>
      </w:r>
      <w:r w:rsidR="000C6932">
        <w:rPr>
          <w:rFonts w:ascii="Arial" w:hAnsi="Arial" w:cs="Arial"/>
          <w:b w:val="0"/>
          <w:sz w:val="20"/>
          <w:szCs w:val="20"/>
        </w:rPr>
        <w:t>9</w:t>
      </w:r>
    </w:p>
    <w:p w14:paraId="2D998C0C" w14:textId="1E358378" w:rsidR="007920EA" w:rsidRPr="00175731" w:rsidRDefault="007920EA" w:rsidP="007920EA">
      <w:pPr>
        <w:pStyle w:val="Heading5"/>
        <w:numPr>
          <w:ilvl w:val="0"/>
          <w:numId w:val="36"/>
        </w:numPr>
        <w:spacing w:before="0"/>
        <w:ind w:left="993"/>
        <w:jc w:val="both"/>
        <w:rPr>
          <w:rFonts w:ascii="Arial" w:hAnsi="Arial" w:cs="Arial"/>
          <w:color w:val="auto"/>
        </w:rPr>
      </w:pPr>
      <w:r w:rsidRPr="00175731">
        <w:rPr>
          <w:rFonts w:ascii="Arial" w:hAnsi="Arial" w:cs="Arial"/>
          <w:color w:val="auto"/>
        </w:rPr>
        <w:t>UK/EU/Island Students</w:t>
      </w:r>
      <w:r w:rsidRPr="00175731">
        <w:rPr>
          <w:rFonts w:ascii="Arial" w:hAnsi="Arial" w:cs="Arial"/>
          <w:color w:val="auto"/>
        </w:rPr>
        <w:tab/>
      </w:r>
      <w:r w:rsidRPr="00175731">
        <w:rPr>
          <w:rFonts w:ascii="Arial" w:hAnsi="Arial" w:cs="Arial"/>
          <w:color w:val="auto"/>
        </w:rPr>
        <w:tab/>
      </w:r>
      <w:r w:rsidRPr="00175731">
        <w:rPr>
          <w:rFonts w:ascii="Arial" w:hAnsi="Arial" w:cs="Arial"/>
          <w:color w:val="auto"/>
        </w:rPr>
        <w:tab/>
      </w:r>
      <w:r w:rsidRPr="00175731">
        <w:rPr>
          <w:rFonts w:ascii="Arial" w:hAnsi="Arial" w:cs="Arial"/>
          <w:color w:val="auto"/>
        </w:rPr>
        <w:tab/>
      </w:r>
      <w:r w:rsidRPr="00175731">
        <w:rPr>
          <w:rFonts w:ascii="Arial" w:hAnsi="Arial" w:cs="Arial"/>
          <w:color w:val="auto"/>
        </w:rPr>
        <w:tab/>
      </w:r>
      <w:r w:rsidRPr="00175731">
        <w:rPr>
          <w:rFonts w:ascii="Arial" w:hAnsi="Arial" w:cs="Arial"/>
          <w:color w:val="auto"/>
        </w:rPr>
        <w:tab/>
      </w:r>
      <w:r w:rsidRPr="00175731">
        <w:rPr>
          <w:rFonts w:ascii="Arial" w:hAnsi="Arial" w:cs="Arial"/>
          <w:color w:val="auto"/>
        </w:rPr>
        <w:tab/>
      </w:r>
      <w:r w:rsidR="000C6932">
        <w:rPr>
          <w:rFonts w:ascii="Arial" w:hAnsi="Arial" w:cs="Arial"/>
          <w:color w:val="auto"/>
        </w:rPr>
        <w:t>9</w:t>
      </w:r>
    </w:p>
    <w:p w14:paraId="769E790E" w14:textId="42980CD7" w:rsidR="007920EA" w:rsidRPr="00175731" w:rsidRDefault="00645FBF" w:rsidP="007920EA">
      <w:pPr>
        <w:pStyle w:val="ListParagraph"/>
        <w:numPr>
          <w:ilvl w:val="0"/>
          <w:numId w:val="36"/>
        </w:numPr>
        <w:spacing w:line="276" w:lineRule="auto"/>
        <w:ind w:left="993"/>
        <w:rPr>
          <w:rFonts w:ascii="Arial" w:hAnsi="Arial" w:cs="Arial"/>
        </w:rPr>
      </w:pPr>
      <w:r w:rsidRPr="00A31097">
        <w:rPr>
          <w:rFonts w:ascii="Arial" w:hAnsi="Arial" w:cs="Arial"/>
        </w:rPr>
        <w:t>Short-Courses or Continuing Professional Development (CPD) Courses</w:t>
      </w:r>
      <w:r w:rsidRPr="00175731" w:rsidDel="00645FBF">
        <w:rPr>
          <w:rFonts w:ascii="Arial" w:hAnsi="Arial" w:cs="Arial"/>
        </w:rPr>
        <w:t xml:space="preserve"> </w:t>
      </w:r>
      <w:r w:rsidR="007920EA" w:rsidRPr="00175731">
        <w:rPr>
          <w:rFonts w:ascii="Arial" w:hAnsi="Arial" w:cs="Arial"/>
        </w:rPr>
        <w:tab/>
      </w:r>
      <w:r w:rsidR="000C6932">
        <w:rPr>
          <w:rFonts w:ascii="Arial" w:hAnsi="Arial" w:cs="Arial"/>
        </w:rPr>
        <w:t>9</w:t>
      </w:r>
    </w:p>
    <w:p w14:paraId="3896FFFA" w14:textId="5E315EE2" w:rsidR="007920EA" w:rsidRPr="00175731" w:rsidRDefault="00645FBF" w:rsidP="007920EA">
      <w:pPr>
        <w:pStyle w:val="Heading3"/>
        <w:keepLines/>
        <w:numPr>
          <w:ilvl w:val="0"/>
          <w:numId w:val="36"/>
        </w:numPr>
        <w:spacing w:before="0" w:after="0"/>
        <w:ind w:left="993"/>
        <w:rPr>
          <w:rFonts w:ascii="Arial" w:hAnsi="Arial" w:cs="Arial"/>
          <w:b w:val="0"/>
          <w:sz w:val="20"/>
          <w:szCs w:val="20"/>
        </w:rPr>
      </w:pPr>
      <w:r w:rsidRPr="00175731">
        <w:rPr>
          <w:rFonts w:ascii="Arial" w:hAnsi="Arial" w:cs="Arial"/>
          <w:b w:val="0"/>
          <w:sz w:val="20"/>
          <w:szCs w:val="20"/>
        </w:rPr>
        <w:t>Flexible Learning, Online or Distance Learning Courses</w:t>
      </w:r>
      <w:r w:rsidRPr="00175731" w:rsidDel="00645FBF">
        <w:rPr>
          <w:rFonts w:ascii="Arial" w:hAnsi="Arial" w:cs="Arial"/>
          <w:b w:val="0"/>
          <w:sz w:val="20"/>
          <w:szCs w:val="20"/>
        </w:rPr>
        <w:t xml:space="preserve"> </w:t>
      </w:r>
      <w:r>
        <w:rPr>
          <w:rFonts w:ascii="Arial" w:hAnsi="Arial" w:cs="Arial"/>
          <w:b w:val="0"/>
          <w:sz w:val="20"/>
          <w:szCs w:val="20"/>
        </w:rPr>
        <w:tab/>
      </w:r>
      <w:r>
        <w:rPr>
          <w:rFonts w:ascii="Arial" w:hAnsi="Arial" w:cs="Arial"/>
          <w:b w:val="0"/>
          <w:sz w:val="20"/>
          <w:szCs w:val="20"/>
        </w:rPr>
        <w:tab/>
      </w:r>
      <w:r w:rsidR="007920EA" w:rsidRPr="00175731">
        <w:rPr>
          <w:rFonts w:ascii="Arial" w:hAnsi="Arial" w:cs="Arial"/>
          <w:b w:val="0"/>
          <w:sz w:val="20"/>
          <w:szCs w:val="20"/>
        </w:rPr>
        <w:tab/>
      </w:r>
      <w:r w:rsidR="000C6932">
        <w:rPr>
          <w:rFonts w:ascii="Arial" w:hAnsi="Arial" w:cs="Arial"/>
          <w:b w:val="0"/>
          <w:sz w:val="20"/>
          <w:szCs w:val="20"/>
        </w:rPr>
        <w:t>9</w:t>
      </w:r>
    </w:p>
    <w:p w14:paraId="13E6F742" w14:textId="2711E895" w:rsidR="007920EA" w:rsidRPr="00175731" w:rsidRDefault="00645FBF" w:rsidP="007920EA">
      <w:pPr>
        <w:pStyle w:val="Heading4"/>
        <w:keepLines/>
        <w:numPr>
          <w:ilvl w:val="0"/>
          <w:numId w:val="36"/>
        </w:numPr>
        <w:spacing w:before="0" w:after="0"/>
        <w:ind w:left="993"/>
        <w:jc w:val="both"/>
        <w:rPr>
          <w:rFonts w:ascii="Arial" w:hAnsi="Arial" w:cs="Arial"/>
          <w:b w:val="0"/>
          <w:sz w:val="20"/>
          <w:szCs w:val="20"/>
        </w:rPr>
      </w:pPr>
      <w:r w:rsidRPr="00175731">
        <w:rPr>
          <w:rFonts w:ascii="Arial" w:hAnsi="Arial" w:cs="Arial"/>
          <w:b w:val="0"/>
          <w:sz w:val="20"/>
          <w:szCs w:val="20"/>
        </w:rPr>
        <w:t>Incentives and Scholarships</w:t>
      </w:r>
      <w:r w:rsidRPr="00175731" w:rsidDel="00645FBF">
        <w:rPr>
          <w:rFonts w:ascii="Arial" w:hAnsi="Arial" w:cs="Arial"/>
          <w:b w:val="0"/>
          <w:sz w:val="20"/>
          <w:szCs w:val="20"/>
        </w:rPr>
        <w:t xml:space="preserve"> </w:t>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sidR="007920EA" w:rsidRPr="00175731">
        <w:rPr>
          <w:rFonts w:ascii="Arial" w:hAnsi="Arial" w:cs="Arial"/>
          <w:b w:val="0"/>
          <w:sz w:val="20"/>
          <w:szCs w:val="20"/>
        </w:rPr>
        <w:tab/>
      </w:r>
      <w:r w:rsidR="007920EA" w:rsidRPr="00175731">
        <w:rPr>
          <w:rFonts w:ascii="Arial" w:hAnsi="Arial" w:cs="Arial"/>
          <w:b w:val="0"/>
          <w:sz w:val="20"/>
          <w:szCs w:val="20"/>
        </w:rPr>
        <w:tab/>
      </w:r>
      <w:r w:rsidR="007920EA" w:rsidRPr="00175731">
        <w:rPr>
          <w:rFonts w:ascii="Arial" w:hAnsi="Arial" w:cs="Arial"/>
          <w:b w:val="0"/>
          <w:sz w:val="20"/>
          <w:szCs w:val="20"/>
        </w:rPr>
        <w:tab/>
      </w:r>
      <w:r w:rsidR="000C6932">
        <w:rPr>
          <w:rFonts w:ascii="Arial" w:hAnsi="Arial" w:cs="Arial"/>
          <w:b w:val="0"/>
          <w:sz w:val="20"/>
          <w:szCs w:val="20"/>
        </w:rPr>
        <w:t>9</w:t>
      </w:r>
    </w:p>
    <w:p w14:paraId="1EA865DC" w14:textId="751465DB" w:rsidR="007920EA" w:rsidRPr="00175731" w:rsidRDefault="00645FBF" w:rsidP="007920EA">
      <w:pPr>
        <w:pStyle w:val="Heading3"/>
        <w:keepLines/>
        <w:numPr>
          <w:ilvl w:val="0"/>
          <w:numId w:val="36"/>
        </w:numPr>
        <w:spacing w:before="0" w:after="0"/>
        <w:ind w:left="993"/>
        <w:jc w:val="both"/>
        <w:rPr>
          <w:rFonts w:ascii="Arial" w:hAnsi="Arial" w:cs="Arial"/>
          <w:b w:val="0"/>
          <w:sz w:val="20"/>
          <w:szCs w:val="20"/>
        </w:rPr>
      </w:pPr>
      <w:r w:rsidRPr="00A31097">
        <w:rPr>
          <w:rFonts w:ascii="Arial" w:hAnsi="Arial" w:cs="Arial"/>
          <w:b w:val="0"/>
          <w:bCs w:val="0"/>
          <w:sz w:val="20"/>
          <w:szCs w:val="20"/>
        </w:rPr>
        <w:t>Alumni Discount</w:t>
      </w:r>
      <w:r w:rsidRPr="00175731" w:rsidDel="00645FBF">
        <w:rPr>
          <w:rFonts w:ascii="Arial" w:hAnsi="Arial" w:cs="Arial"/>
          <w:b w:val="0"/>
          <w:sz w:val="20"/>
          <w:szCs w:val="20"/>
        </w:rPr>
        <w:t xml:space="preserve"> </w:t>
      </w:r>
      <w:r w:rsidR="007920EA" w:rsidRPr="00175731">
        <w:rPr>
          <w:rFonts w:ascii="Arial" w:hAnsi="Arial" w:cs="Arial"/>
          <w:b w:val="0"/>
          <w:sz w:val="20"/>
          <w:szCs w:val="20"/>
        </w:rPr>
        <w:tab/>
      </w:r>
      <w:r w:rsidR="007920EA" w:rsidRPr="00175731">
        <w:rPr>
          <w:rFonts w:ascii="Arial" w:hAnsi="Arial" w:cs="Arial"/>
          <w:b w:val="0"/>
          <w:sz w:val="20"/>
          <w:szCs w:val="20"/>
        </w:rPr>
        <w:tab/>
      </w:r>
      <w:r w:rsidR="0091432A">
        <w:rPr>
          <w:rFonts w:ascii="Arial" w:hAnsi="Arial" w:cs="Arial"/>
          <w:b w:val="0"/>
          <w:sz w:val="20"/>
          <w:szCs w:val="20"/>
        </w:rPr>
        <w:tab/>
      </w:r>
      <w:r w:rsidR="007920EA" w:rsidRPr="00175731">
        <w:rPr>
          <w:rFonts w:ascii="Arial" w:hAnsi="Arial" w:cs="Arial"/>
          <w:b w:val="0"/>
          <w:sz w:val="20"/>
          <w:szCs w:val="20"/>
        </w:rPr>
        <w:tab/>
      </w:r>
      <w:r w:rsidR="007920EA" w:rsidRPr="00175731">
        <w:rPr>
          <w:rFonts w:ascii="Arial" w:hAnsi="Arial" w:cs="Arial"/>
          <w:b w:val="0"/>
          <w:sz w:val="20"/>
          <w:szCs w:val="20"/>
        </w:rPr>
        <w:tab/>
      </w:r>
      <w:r w:rsidR="007920EA" w:rsidRPr="00175731">
        <w:rPr>
          <w:rFonts w:ascii="Arial" w:hAnsi="Arial" w:cs="Arial"/>
          <w:b w:val="0"/>
          <w:sz w:val="20"/>
          <w:szCs w:val="20"/>
        </w:rPr>
        <w:tab/>
      </w:r>
      <w:r w:rsidR="007920EA" w:rsidRPr="00175731">
        <w:rPr>
          <w:rFonts w:ascii="Arial" w:hAnsi="Arial" w:cs="Arial"/>
          <w:b w:val="0"/>
          <w:sz w:val="20"/>
          <w:szCs w:val="20"/>
        </w:rPr>
        <w:tab/>
      </w:r>
      <w:r w:rsidR="007920EA" w:rsidRPr="00175731">
        <w:rPr>
          <w:rFonts w:ascii="Arial" w:hAnsi="Arial" w:cs="Arial"/>
          <w:b w:val="0"/>
          <w:sz w:val="20"/>
          <w:szCs w:val="20"/>
        </w:rPr>
        <w:tab/>
      </w:r>
      <w:r w:rsidR="000C6932">
        <w:rPr>
          <w:rFonts w:ascii="Arial" w:hAnsi="Arial" w:cs="Arial"/>
          <w:b w:val="0"/>
          <w:sz w:val="20"/>
          <w:szCs w:val="20"/>
        </w:rPr>
        <w:t>10</w:t>
      </w:r>
    </w:p>
    <w:p w14:paraId="3D587C51" w14:textId="2A947893" w:rsidR="007920EA" w:rsidRPr="00175731" w:rsidRDefault="0091432A" w:rsidP="007920EA">
      <w:pPr>
        <w:pStyle w:val="Heading5"/>
        <w:numPr>
          <w:ilvl w:val="0"/>
          <w:numId w:val="36"/>
        </w:numPr>
        <w:spacing w:before="0"/>
        <w:ind w:left="993"/>
        <w:jc w:val="both"/>
        <w:rPr>
          <w:rFonts w:ascii="Arial" w:hAnsi="Arial" w:cs="Arial"/>
          <w:color w:val="auto"/>
        </w:rPr>
      </w:pPr>
      <w:r w:rsidRPr="00A31097">
        <w:rPr>
          <w:rFonts w:ascii="Arial" w:hAnsi="Arial" w:cs="Arial"/>
          <w:color w:val="auto"/>
        </w:rPr>
        <w:t>Change of Circumstances</w:t>
      </w:r>
      <w:r w:rsidRPr="0004709B" w:rsidDel="00645FBF">
        <w:rPr>
          <w:rFonts w:ascii="Arial" w:hAnsi="Arial" w:cs="Arial"/>
          <w:color w:val="auto"/>
        </w:rPr>
        <w:t xml:space="preserve"> </w:t>
      </w:r>
      <w:r w:rsidR="007920EA" w:rsidRPr="00175731">
        <w:rPr>
          <w:rFonts w:ascii="Arial" w:hAnsi="Arial" w:cs="Arial"/>
          <w:color w:val="auto"/>
        </w:rPr>
        <w:tab/>
      </w:r>
      <w:r w:rsidR="007920EA" w:rsidRPr="00175731">
        <w:rPr>
          <w:rFonts w:ascii="Arial" w:hAnsi="Arial" w:cs="Arial"/>
          <w:color w:val="auto"/>
        </w:rPr>
        <w:tab/>
      </w:r>
      <w:r w:rsidR="007920EA" w:rsidRPr="00175731">
        <w:rPr>
          <w:rFonts w:ascii="Arial" w:hAnsi="Arial" w:cs="Arial"/>
          <w:color w:val="auto"/>
        </w:rPr>
        <w:tab/>
      </w:r>
      <w:r w:rsidR="007920EA" w:rsidRPr="00175731">
        <w:rPr>
          <w:rFonts w:ascii="Arial" w:hAnsi="Arial" w:cs="Arial"/>
          <w:color w:val="auto"/>
        </w:rPr>
        <w:tab/>
      </w:r>
      <w:r w:rsidR="007920EA" w:rsidRPr="00175731">
        <w:rPr>
          <w:rFonts w:ascii="Arial" w:hAnsi="Arial" w:cs="Arial"/>
          <w:color w:val="auto"/>
        </w:rPr>
        <w:tab/>
      </w:r>
      <w:r w:rsidR="007920EA" w:rsidRPr="00175731">
        <w:rPr>
          <w:rFonts w:ascii="Arial" w:hAnsi="Arial" w:cs="Arial"/>
          <w:color w:val="auto"/>
        </w:rPr>
        <w:tab/>
      </w:r>
      <w:r w:rsidR="007920EA" w:rsidRPr="00175731">
        <w:rPr>
          <w:rFonts w:ascii="Arial" w:hAnsi="Arial" w:cs="Arial"/>
          <w:color w:val="auto"/>
        </w:rPr>
        <w:tab/>
      </w:r>
      <w:r w:rsidR="000C6932">
        <w:rPr>
          <w:rFonts w:ascii="Arial" w:hAnsi="Arial" w:cs="Arial"/>
          <w:color w:val="auto"/>
        </w:rPr>
        <w:t>10</w:t>
      </w:r>
    </w:p>
    <w:p w14:paraId="06A60FA3" w14:textId="3210CDB9" w:rsidR="007920EA" w:rsidRPr="00175731" w:rsidRDefault="0091432A" w:rsidP="007920EA">
      <w:pPr>
        <w:pStyle w:val="ListParagraph"/>
        <w:numPr>
          <w:ilvl w:val="0"/>
          <w:numId w:val="36"/>
        </w:numPr>
        <w:autoSpaceDE w:val="0"/>
        <w:autoSpaceDN w:val="0"/>
        <w:adjustRightInd w:val="0"/>
        <w:ind w:left="993"/>
        <w:jc w:val="both"/>
        <w:rPr>
          <w:rFonts w:ascii="Arial" w:hAnsi="Arial" w:cs="Arial"/>
          <w:bCs/>
        </w:rPr>
      </w:pPr>
      <w:r w:rsidRPr="00175731">
        <w:rPr>
          <w:rFonts w:ascii="Arial" w:hAnsi="Arial" w:cs="Arial"/>
          <w:bCs/>
        </w:rPr>
        <w:t xml:space="preserve">Late and failed payments </w:t>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0C6932">
        <w:rPr>
          <w:rFonts w:ascii="Arial" w:hAnsi="Arial" w:cs="Arial"/>
          <w:bCs/>
        </w:rPr>
        <w:t>11</w:t>
      </w:r>
    </w:p>
    <w:p w14:paraId="2BB29C62" w14:textId="23E96AEB" w:rsidR="007920EA" w:rsidRPr="00175731" w:rsidRDefault="0091432A" w:rsidP="007920EA">
      <w:pPr>
        <w:pStyle w:val="Heading2"/>
        <w:keepLines/>
        <w:numPr>
          <w:ilvl w:val="0"/>
          <w:numId w:val="36"/>
        </w:numPr>
        <w:ind w:left="993"/>
        <w:jc w:val="both"/>
        <w:rPr>
          <w:rFonts w:ascii="Arial" w:hAnsi="Arial" w:cs="Arial"/>
          <w:b w:val="0"/>
          <w:i w:val="0"/>
          <w:sz w:val="20"/>
          <w:szCs w:val="20"/>
        </w:rPr>
      </w:pPr>
      <w:r w:rsidRPr="00A31097">
        <w:rPr>
          <w:rFonts w:ascii="Arial" w:hAnsi="Arial" w:cs="Arial"/>
          <w:b w:val="0"/>
          <w:i w:val="0"/>
          <w:sz w:val="20"/>
          <w:szCs w:val="20"/>
        </w:rPr>
        <w:t>Consequences of delayed/non-payment</w:t>
      </w:r>
      <w:r w:rsidRPr="0004709B" w:rsidDel="0091432A">
        <w:rPr>
          <w:rFonts w:ascii="Arial" w:hAnsi="Arial" w:cs="Arial"/>
          <w:b w:val="0"/>
          <w:i w:val="0"/>
          <w:sz w:val="20"/>
          <w:szCs w:val="20"/>
        </w:rPr>
        <w:t xml:space="preserve"> </w:t>
      </w:r>
      <w:r w:rsidR="00175731" w:rsidRPr="0091432A">
        <w:rPr>
          <w:rFonts w:ascii="Arial" w:hAnsi="Arial" w:cs="Arial"/>
          <w:b w:val="0"/>
          <w:i w:val="0"/>
          <w:sz w:val="20"/>
          <w:szCs w:val="20"/>
        </w:rPr>
        <w:tab/>
      </w:r>
      <w:r w:rsidR="00175731" w:rsidRPr="00175731">
        <w:rPr>
          <w:rFonts w:ascii="Arial" w:hAnsi="Arial" w:cs="Arial"/>
          <w:b w:val="0"/>
          <w:i w:val="0"/>
          <w:sz w:val="20"/>
          <w:szCs w:val="20"/>
        </w:rPr>
        <w:tab/>
      </w:r>
      <w:r w:rsidR="00175731" w:rsidRPr="00175731">
        <w:rPr>
          <w:rFonts w:ascii="Arial" w:hAnsi="Arial" w:cs="Arial"/>
          <w:b w:val="0"/>
          <w:i w:val="0"/>
          <w:sz w:val="20"/>
          <w:szCs w:val="20"/>
        </w:rPr>
        <w:tab/>
      </w:r>
      <w:r w:rsidR="00175731" w:rsidRPr="00175731">
        <w:rPr>
          <w:rFonts w:ascii="Arial" w:hAnsi="Arial" w:cs="Arial"/>
          <w:b w:val="0"/>
          <w:i w:val="0"/>
          <w:sz w:val="20"/>
          <w:szCs w:val="20"/>
        </w:rPr>
        <w:tab/>
      </w:r>
      <w:r w:rsidR="00175731" w:rsidRPr="00175731">
        <w:rPr>
          <w:rFonts w:ascii="Arial" w:hAnsi="Arial" w:cs="Arial"/>
          <w:b w:val="0"/>
          <w:i w:val="0"/>
          <w:sz w:val="20"/>
          <w:szCs w:val="20"/>
        </w:rPr>
        <w:tab/>
      </w:r>
      <w:r w:rsidR="000C6932">
        <w:rPr>
          <w:rFonts w:ascii="Arial" w:hAnsi="Arial" w:cs="Arial"/>
          <w:b w:val="0"/>
          <w:i w:val="0"/>
          <w:sz w:val="20"/>
          <w:szCs w:val="20"/>
          <w:lang w:val="en-GB"/>
        </w:rPr>
        <w:t>11</w:t>
      </w:r>
    </w:p>
    <w:p w14:paraId="7E262FF8" w14:textId="37416B31" w:rsidR="007920EA" w:rsidRPr="00175731" w:rsidRDefault="0091432A" w:rsidP="007920EA">
      <w:pPr>
        <w:pStyle w:val="ListParagraph"/>
        <w:numPr>
          <w:ilvl w:val="0"/>
          <w:numId w:val="36"/>
        </w:numPr>
        <w:ind w:left="993"/>
        <w:jc w:val="both"/>
        <w:rPr>
          <w:rFonts w:ascii="Arial" w:hAnsi="Arial" w:cs="Arial"/>
        </w:rPr>
      </w:pPr>
      <w:r w:rsidRPr="00175731">
        <w:rPr>
          <w:rFonts w:ascii="Arial" w:hAnsi="Arial" w:cs="Arial"/>
          <w:bCs/>
        </w:rPr>
        <w:t>Withdrawal and Refund Policy</w:t>
      </w:r>
      <w:r w:rsidRPr="00175731" w:rsidDel="0091432A">
        <w:rPr>
          <w:rFonts w:ascii="Arial" w:hAnsi="Arial" w:cs="Arial"/>
          <w:bCs/>
        </w:rPr>
        <w:t xml:space="preserve"> </w:t>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0C6932">
        <w:rPr>
          <w:rFonts w:ascii="Arial" w:hAnsi="Arial" w:cs="Arial"/>
          <w:bCs/>
        </w:rPr>
        <w:t>11</w:t>
      </w:r>
    </w:p>
    <w:p w14:paraId="1A0B2B2B" w14:textId="4D7F3B08" w:rsidR="007920EA" w:rsidRPr="00175731" w:rsidRDefault="0091432A" w:rsidP="007920EA">
      <w:pPr>
        <w:pStyle w:val="ListParagraph"/>
        <w:numPr>
          <w:ilvl w:val="0"/>
          <w:numId w:val="36"/>
        </w:numPr>
        <w:ind w:left="993"/>
        <w:jc w:val="both"/>
        <w:rPr>
          <w:rFonts w:ascii="Arial" w:hAnsi="Arial" w:cs="Arial"/>
        </w:rPr>
      </w:pPr>
      <w:r w:rsidRPr="00175731">
        <w:rPr>
          <w:rFonts w:ascii="Arial" w:hAnsi="Arial" w:cs="Arial"/>
          <w:bCs/>
        </w:rPr>
        <w:t>Outstanding Fee Payments</w:t>
      </w:r>
      <w:r w:rsidRPr="00175731" w:rsidDel="0091432A">
        <w:rPr>
          <w:rFonts w:ascii="Arial" w:hAnsi="Arial" w:cs="Arial"/>
        </w:rPr>
        <w:t xml:space="preserve"> </w:t>
      </w:r>
      <w:r>
        <w:rPr>
          <w:rFonts w:ascii="Arial" w:hAnsi="Arial" w:cs="Arial"/>
        </w:rPr>
        <w:tab/>
      </w:r>
      <w:r>
        <w:rPr>
          <w:rFonts w:ascii="Arial" w:hAnsi="Arial" w:cs="Arial"/>
        </w:rPr>
        <w:tab/>
      </w:r>
      <w:r w:rsidR="007920EA" w:rsidRPr="00175731">
        <w:rPr>
          <w:rFonts w:ascii="Arial" w:hAnsi="Arial" w:cs="Arial"/>
        </w:rPr>
        <w:tab/>
      </w:r>
      <w:r w:rsidR="007920EA" w:rsidRPr="00175731">
        <w:rPr>
          <w:rFonts w:ascii="Arial" w:hAnsi="Arial" w:cs="Arial"/>
        </w:rPr>
        <w:tab/>
      </w:r>
      <w:r w:rsidR="007920EA" w:rsidRPr="00175731">
        <w:rPr>
          <w:rFonts w:ascii="Arial" w:hAnsi="Arial" w:cs="Arial"/>
        </w:rPr>
        <w:tab/>
      </w:r>
      <w:r w:rsidR="007920EA" w:rsidRPr="00175731">
        <w:rPr>
          <w:rFonts w:ascii="Arial" w:hAnsi="Arial" w:cs="Arial"/>
        </w:rPr>
        <w:tab/>
      </w:r>
      <w:r w:rsidR="007920EA" w:rsidRPr="00175731">
        <w:rPr>
          <w:rFonts w:ascii="Arial" w:hAnsi="Arial" w:cs="Arial"/>
        </w:rPr>
        <w:tab/>
      </w:r>
      <w:r w:rsidR="000C6932">
        <w:rPr>
          <w:rFonts w:ascii="Arial" w:hAnsi="Arial" w:cs="Arial"/>
        </w:rPr>
        <w:t>12</w:t>
      </w:r>
    </w:p>
    <w:p w14:paraId="060F66E9" w14:textId="25088989" w:rsidR="007920EA" w:rsidRPr="00175731" w:rsidRDefault="007920EA" w:rsidP="007920EA">
      <w:pPr>
        <w:ind w:left="633"/>
        <w:jc w:val="both"/>
        <w:rPr>
          <w:rFonts w:ascii="Arial" w:hAnsi="Arial" w:cs="Arial"/>
          <w:bCs/>
        </w:rPr>
      </w:pPr>
      <w:r w:rsidRPr="00175731">
        <w:rPr>
          <w:rFonts w:ascii="Arial" w:hAnsi="Arial" w:cs="Arial"/>
          <w:bCs/>
        </w:rPr>
        <w:t>21.</w:t>
      </w:r>
      <w:r w:rsidR="0091432A">
        <w:rPr>
          <w:rFonts w:ascii="Arial" w:hAnsi="Arial" w:cs="Arial"/>
          <w:bCs/>
        </w:rPr>
        <w:t xml:space="preserve">  </w:t>
      </w:r>
      <w:r w:rsidR="0091432A" w:rsidRPr="00175731">
        <w:rPr>
          <w:rFonts w:ascii="Arial" w:hAnsi="Arial" w:cs="Arial"/>
          <w:bCs/>
        </w:rPr>
        <w:t>Complete Withdrawal</w:t>
      </w:r>
      <w:r w:rsidR="0091432A">
        <w:rPr>
          <w:rFonts w:ascii="Arial" w:hAnsi="Arial" w:cs="Arial"/>
          <w:bCs/>
        </w:rPr>
        <w:tab/>
      </w:r>
      <w:r w:rsidR="002B469D">
        <w:rPr>
          <w:rFonts w:ascii="Arial" w:hAnsi="Arial" w:cs="Arial"/>
          <w:bCs/>
        </w:rPr>
        <w:tab/>
      </w:r>
      <w:r w:rsidRPr="00175731">
        <w:rPr>
          <w:rFonts w:ascii="Arial" w:hAnsi="Arial" w:cs="Arial"/>
          <w:bCs/>
        </w:rPr>
        <w:tab/>
      </w:r>
      <w:r w:rsidRPr="00175731">
        <w:rPr>
          <w:rFonts w:ascii="Arial" w:hAnsi="Arial" w:cs="Arial"/>
          <w:bCs/>
        </w:rPr>
        <w:tab/>
      </w:r>
      <w:r w:rsidRPr="00175731">
        <w:rPr>
          <w:rFonts w:ascii="Arial" w:hAnsi="Arial" w:cs="Arial"/>
          <w:bCs/>
        </w:rPr>
        <w:tab/>
      </w:r>
      <w:r w:rsidRPr="00175731">
        <w:rPr>
          <w:rFonts w:ascii="Arial" w:hAnsi="Arial" w:cs="Arial"/>
          <w:bCs/>
        </w:rPr>
        <w:tab/>
      </w:r>
      <w:r w:rsidRPr="00175731">
        <w:rPr>
          <w:rFonts w:ascii="Arial" w:hAnsi="Arial" w:cs="Arial"/>
          <w:bCs/>
        </w:rPr>
        <w:tab/>
      </w:r>
      <w:r w:rsidR="000C6932">
        <w:rPr>
          <w:rFonts w:ascii="Arial" w:hAnsi="Arial" w:cs="Arial"/>
          <w:bCs/>
        </w:rPr>
        <w:t>12</w:t>
      </w:r>
    </w:p>
    <w:p w14:paraId="17EBA6A7" w14:textId="7DF6D4B8" w:rsidR="007920EA" w:rsidRPr="00175731" w:rsidRDefault="0091432A" w:rsidP="007920EA">
      <w:pPr>
        <w:pStyle w:val="BodyTextIndent"/>
        <w:numPr>
          <w:ilvl w:val="3"/>
          <w:numId w:val="15"/>
        </w:numPr>
        <w:ind w:left="993"/>
        <w:jc w:val="both"/>
        <w:rPr>
          <w:rFonts w:ascii="Arial" w:hAnsi="Arial" w:cs="Arial"/>
          <w:bCs/>
        </w:rPr>
      </w:pPr>
      <w:r w:rsidRPr="00175731">
        <w:rPr>
          <w:rFonts w:ascii="Arial" w:hAnsi="Arial" w:cs="Arial"/>
          <w:bCs/>
        </w:rPr>
        <w:t>Fee Refund Calculation -  Complete Withdrawals</w:t>
      </w:r>
      <w:r w:rsidRPr="00175731" w:rsidDel="0091432A">
        <w:rPr>
          <w:rFonts w:ascii="Arial" w:hAnsi="Arial" w:cs="Arial"/>
          <w:bCs/>
        </w:rPr>
        <w:t xml:space="preserve"> </w:t>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A04B14">
        <w:rPr>
          <w:rFonts w:ascii="Arial" w:hAnsi="Arial" w:cs="Arial"/>
          <w:bCs/>
        </w:rPr>
        <w:t>13</w:t>
      </w:r>
    </w:p>
    <w:p w14:paraId="46651C60" w14:textId="60770404" w:rsidR="007920EA" w:rsidRPr="00175731" w:rsidRDefault="00171E9F" w:rsidP="007920EA">
      <w:pPr>
        <w:pStyle w:val="ListParagraph"/>
        <w:numPr>
          <w:ilvl w:val="3"/>
          <w:numId w:val="15"/>
        </w:numPr>
        <w:ind w:left="993"/>
        <w:jc w:val="both"/>
        <w:rPr>
          <w:rFonts w:ascii="Arial" w:hAnsi="Arial" w:cs="Arial"/>
        </w:rPr>
      </w:pPr>
      <w:r w:rsidRPr="00A31097">
        <w:rPr>
          <w:rFonts w:ascii="Arial" w:hAnsi="Arial" w:cs="Arial"/>
          <w:bCs/>
        </w:rPr>
        <w:t>Overseas Students – Refunds</w:t>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7920EA" w:rsidRPr="00175731">
        <w:rPr>
          <w:rFonts w:ascii="Arial" w:hAnsi="Arial" w:cs="Arial"/>
          <w:bCs/>
        </w:rPr>
        <w:tab/>
      </w:r>
      <w:r w:rsidR="00A04B14">
        <w:rPr>
          <w:rFonts w:ascii="Arial" w:hAnsi="Arial" w:cs="Arial"/>
          <w:bCs/>
        </w:rPr>
        <w:t>13</w:t>
      </w:r>
    </w:p>
    <w:p w14:paraId="2FFE6232" w14:textId="1210FBF4" w:rsidR="007920EA" w:rsidRPr="00175731" w:rsidRDefault="00171E9F" w:rsidP="007920EA">
      <w:pPr>
        <w:pStyle w:val="ListParagraph"/>
        <w:numPr>
          <w:ilvl w:val="3"/>
          <w:numId w:val="15"/>
        </w:numPr>
        <w:ind w:left="993"/>
        <w:jc w:val="both"/>
        <w:rPr>
          <w:rFonts w:ascii="Arial" w:hAnsi="Arial" w:cs="Arial"/>
        </w:rPr>
      </w:pPr>
      <w:r w:rsidRPr="00175731">
        <w:rPr>
          <w:rFonts w:ascii="Arial" w:hAnsi="Arial" w:cs="Arial"/>
          <w:bCs/>
        </w:rPr>
        <w:t>Temporary Withdrawals of Studies</w:t>
      </w:r>
      <w:r w:rsidR="00E43087">
        <w:rPr>
          <w:rFonts w:ascii="Arial" w:hAnsi="Arial" w:cs="Arial"/>
          <w:bCs/>
        </w:rPr>
        <w:tab/>
      </w:r>
      <w:r w:rsidR="00E43087">
        <w:rPr>
          <w:rFonts w:ascii="Arial" w:hAnsi="Arial" w:cs="Arial"/>
          <w:bCs/>
        </w:rPr>
        <w:tab/>
      </w:r>
      <w:r w:rsidR="00175731" w:rsidRPr="00175731">
        <w:rPr>
          <w:rFonts w:ascii="Arial" w:hAnsi="Arial" w:cs="Arial"/>
          <w:bCs/>
        </w:rPr>
        <w:tab/>
      </w:r>
      <w:r w:rsidR="00175731" w:rsidRPr="00175731">
        <w:rPr>
          <w:rFonts w:ascii="Arial" w:hAnsi="Arial" w:cs="Arial"/>
          <w:bCs/>
        </w:rPr>
        <w:tab/>
      </w:r>
      <w:r w:rsidR="00175731" w:rsidRPr="00175731">
        <w:rPr>
          <w:rFonts w:ascii="Arial" w:hAnsi="Arial" w:cs="Arial"/>
          <w:bCs/>
        </w:rPr>
        <w:tab/>
      </w:r>
      <w:r w:rsidR="00175731" w:rsidRPr="00175731">
        <w:rPr>
          <w:rFonts w:ascii="Arial" w:hAnsi="Arial" w:cs="Arial"/>
          <w:bCs/>
        </w:rPr>
        <w:tab/>
      </w:r>
      <w:r w:rsidR="00C00959">
        <w:rPr>
          <w:rFonts w:ascii="Arial" w:hAnsi="Arial" w:cs="Arial"/>
          <w:bCs/>
        </w:rPr>
        <w:t>1</w:t>
      </w:r>
      <w:r w:rsidR="00A04B14">
        <w:rPr>
          <w:rFonts w:ascii="Arial" w:hAnsi="Arial" w:cs="Arial"/>
          <w:bCs/>
        </w:rPr>
        <w:t>4</w:t>
      </w:r>
    </w:p>
    <w:p w14:paraId="4D09F167" w14:textId="1C0DDE49" w:rsidR="007920EA" w:rsidRPr="00175731" w:rsidRDefault="007920EA" w:rsidP="007920EA">
      <w:pPr>
        <w:ind w:left="633"/>
        <w:jc w:val="both"/>
        <w:rPr>
          <w:rFonts w:ascii="Arial" w:hAnsi="Arial" w:cs="Arial"/>
          <w:bCs/>
        </w:rPr>
      </w:pPr>
      <w:r w:rsidRPr="00175731">
        <w:rPr>
          <w:rFonts w:ascii="Arial" w:hAnsi="Arial" w:cs="Arial"/>
          <w:bCs/>
        </w:rPr>
        <w:t>25.</w:t>
      </w:r>
      <w:r w:rsidR="00E43087">
        <w:rPr>
          <w:rFonts w:ascii="Arial" w:hAnsi="Arial" w:cs="Arial"/>
          <w:bCs/>
        </w:rPr>
        <w:t xml:space="preserve">  </w:t>
      </w:r>
      <w:r w:rsidR="00171E9F" w:rsidRPr="00175731">
        <w:rPr>
          <w:rFonts w:ascii="Arial" w:hAnsi="Arial" w:cs="Arial"/>
          <w:lang w:val="en"/>
        </w:rPr>
        <w:t>Re</w:t>
      </w:r>
      <w:r w:rsidR="00171E9F">
        <w:rPr>
          <w:rFonts w:ascii="Arial" w:hAnsi="Arial" w:cs="Arial"/>
          <w:lang w:val="en"/>
        </w:rPr>
        <w:t>trospective Withdrawals</w:t>
      </w:r>
      <w:r w:rsidRPr="00175731">
        <w:rPr>
          <w:rFonts w:ascii="Arial" w:hAnsi="Arial" w:cs="Arial"/>
          <w:bCs/>
        </w:rPr>
        <w:tab/>
      </w:r>
      <w:r w:rsidRPr="00175731">
        <w:rPr>
          <w:rFonts w:ascii="Arial" w:hAnsi="Arial" w:cs="Arial"/>
          <w:bCs/>
        </w:rPr>
        <w:tab/>
      </w:r>
      <w:r w:rsidR="008B1A98">
        <w:rPr>
          <w:rFonts w:ascii="Arial" w:hAnsi="Arial" w:cs="Arial"/>
          <w:bCs/>
        </w:rPr>
        <w:tab/>
      </w:r>
      <w:r w:rsidR="008B1A98">
        <w:rPr>
          <w:rFonts w:ascii="Arial" w:hAnsi="Arial" w:cs="Arial"/>
          <w:bCs/>
        </w:rPr>
        <w:tab/>
      </w:r>
      <w:r w:rsidR="008B1A98">
        <w:rPr>
          <w:rFonts w:ascii="Arial" w:hAnsi="Arial" w:cs="Arial"/>
          <w:bCs/>
        </w:rPr>
        <w:tab/>
      </w:r>
      <w:r w:rsidR="008B1A98">
        <w:rPr>
          <w:rFonts w:ascii="Arial" w:hAnsi="Arial" w:cs="Arial"/>
          <w:bCs/>
        </w:rPr>
        <w:tab/>
      </w:r>
      <w:r w:rsidRPr="00175731">
        <w:rPr>
          <w:rFonts w:ascii="Arial" w:hAnsi="Arial" w:cs="Arial"/>
          <w:bCs/>
        </w:rPr>
        <w:tab/>
        <w:t>1</w:t>
      </w:r>
      <w:r w:rsidR="00A04B14">
        <w:rPr>
          <w:rFonts w:ascii="Arial" w:hAnsi="Arial" w:cs="Arial"/>
          <w:bCs/>
        </w:rPr>
        <w:t>4</w:t>
      </w:r>
    </w:p>
    <w:p w14:paraId="117EE313" w14:textId="55B2AF58" w:rsidR="007920EA" w:rsidRPr="00175731" w:rsidRDefault="007920EA" w:rsidP="007920EA">
      <w:pPr>
        <w:pStyle w:val="ListParagraph"/>
        <w:ind w:left="567"/>
        <w:jc w:val="both"/>
        <w:outlineLvl w:val="3"/>
        <w:rPr>
          <w:rFonts w:ascii="Arial" w:hAnsi="Arial" w:cs="Arial"/>
          <w:lang w:val="en"/>
        </w:rPr>
      </w:pPr>
      <w:r w:rsidRPr="00175731">
        <w:rPr>
          <w:rFonts w:ascii="Arial" w:hAnsi="Arial" w:cs="Arial"/>
          <w:lang w:val="en"/>
        </w:rPr>
        <w:t xml:space="preserve"> 26. </w:t>
      </w:r>
      <w:r w:rsidR="00E43087">
        <w:rPr>
          <w:rFonts w:ascii="Arial" w:hAnsi="Arial" w:cs="Arial"/>
          <w:lang w:val="en"/>
        </w:rPr>
        <w:t xml:space="preserve"> </w:t>
      </w:r>
      <w:r w:rsidR="00171E9F" w:rsidRPr="00175731">
        <w:rPr>
          <w:rFonts w:ascii="Arial" w:hAnsi="Arial" w:cs="Arial"/>
          <w:lang w:val="en"/>
        </w:rPr>
        <w:t>Student Finance England Loans – UK/EU students only</w:t>
      </w:r>
      <w:r w:rsidR="00C30FB4">
        <w:rPr>
          <w:rFonts w:ascii="Arial" w:hAnsi="Arial" w:cs="Arial"/>
          <w:lang w:val="en"/>
        </w:rPr>
        <w:tab/>
      </w:r>
      <w:r w:rsidR="00C30FB4">
        <w:rPr>
          <w:rFonts w:ascii="Arial" w:hAnsi="Arial" w:cs="Arial"/>
          <w:lang w:val="en"/>
        </w:rPr>
        <w:tab/>
      </w:r>
      <w:r w:rsidR="00C30FB4">
        <w:rPr>
          <w:rFonts w:ascii="Arial" w:hAnsi="Arial" w:cs="Arial"/>
          <w:lang w:val="en"/>
        </w:rPr>
        <w:tab/>
        <w:t>1</w:t>
      </w:r>
      <w:r w:rsidR="00A04B14">
        <w:rPr>
          <w:rFonts w:ascii="Arial" w:hAnsi="Arial" w:cs="Arial"/>
          <w:lang w:val="en"/>
        </w:rPr>
        <w:t>5</w:t>
      </w:r>
    </w:p>
    <w:p w14:paraId="4BD9FD89" w14:textId="50F2517A" w:rsidR="007920EA" w:rsidRPr="00175731" w:rsidRDefault="007920EA" w:rsidP="007920EA">
      <w:pPr>
        <w:jc w:val="both"/>
        <w:rPr>
          <w:rFonts w:ascii="Arial" w:hAnsi="Arial" w:cs="Arial"/>
          <w:lang w:val="en"/>
        </w:rPr>
      </w:pPr>
      <w:r w:rsidRPr="00175731">
        <w:rPr>
          <w:rFonts w:ascii="Arial" w:hAnsi="Arial" w:cs="Arial"/>
          <w:lang w:val="en"/>
        </w:rPr>
        <w:t xml:space="preserve">         </w:t>
      </w:r>
      <w:r w:rsidR="00D85126" w:rsidRPr="00175731">
        <w:rPr>
          <w:rFonts w:ascii="Arial" w:hAnsi="Arial" w:cs="Arial"/>
          <w:lang w:val="en"/>
        </w:rPr>
        <w:t xml:space="preserve"> </w:t>
      </w:r>
      <w:r w:rsidRPr="00175731">
        <w:rPr>
          <w:rFonts w:ascii="Arial" w:hAnsi="Arial" w:cs="Arial"/>
          <w:lang w:val="en"/>
        </w:rPr>
        <w:t xml:space="preserve"> 27.</w:t>
      </w:r>
      <w:r w:rsidR="00E43087">
        <w:rPr>
          <w:rFonts w:ascii="Arial" w:hAnsi="Arial" w:cs="Arial"/>
          <w:lang w:val="en"/>
        </w:rPr>
        <w:t xml:space="preserve">  </w:t>
      </w:r>
      <w:r w:rsidR="00E43087" w:rsidRPr="00175731">
        <w:rPr>
          <w:rFonts w:ascii="Arial" w:hAnsi="Arial" w:cs="Arial"/>
          <w:lang w:val="en"/>
        </w:rPr>
        <w:t>Sponsored Students</w:t>
      </w:r>
      <w:r w:rsidR="00E43087">
        <w:rPr>
          <w:rFonts w:ascii="Arial" w:hAnsi="Arial" w:cs="Arial"/>
          <w:lang w:val="en"/>
        </w:rPr>
        <w:tab/>
      </w:r>
      <w:r w:rsidR="00E43087">
        <w:rPr>
          <w:rFonts w:ascii="Arial" w:hAnsi="Arial" w:cs="Arial"/>
          <w:lang w:val="en"/>
        </w:rPr>
        <w:tab/>
      </w:r>
      <w:r w:rsidR="00E43087">
        <w:rPr>
          <w:rFonts w:ascii="Arial" w:hAnsi="Arial" w:cs="Arial"/>
          <w:lang w:val="en"/>
        </w:rPr>
        <w:tab/>
      </w:r>
      <w:r w:rsidR="00E43087">
        <w:rPr>
          <w:rFonts w:ascii="Arial" w:hAnsi="Arial" w:cs="Arial"/>
          <w:lang w:val="en"/>
        </w:rPr>
        <w:tab/>
      </w:r>
      <w:r w:rsidR="00E43087">
        <w:rPr>
          <w:rFonts w:ascii="Arial" w:hAnsi="Arial" w:cs="Arial"/>
          <w:lang w:val="en"/>
        </w:rPr>
        <w:tab/>
      </w:r>
      <w:r w:rsidR="00E43087">
        <w:rPr>
          <w:rFonts w:ascii="Arial" w:hAnsi="Arial" w:cs="Arial"/>
          <w:lang w:val="en"/>
        </w:rPr>
        <w:tab/>
      </w:r>
      <w:r w:rsidRPr="00175731">
        <w:rPr>
          <w:rFonts w:ascii="Arial" w:hAnsi="Arial" w:cs="Arial"/>
          <w:bCs/>
        </w:rPr>
        <w:tab/>
      </w:r>
      <w:r w:rsidR="00175731" w:rsidRPr="00175731">
        <w:rPr>
          <w:rFonts w:ascii="Arial" w:hAnsi="Arial" w:cs="Arial"/>
          <w:bCs/>
        </w:rPr>
        <w:tab/>
        <w:t>1</w:t>
      </w:r>
      <w:r w:rsidR="00557B0D">
        <w:rPr>
          <w:rFonts w:ascii="Arial" w:hAnsi="Arial" w:cs="Arial"/>
          <w:bCs/>
        </w:rPr>
        <w:t>6</w:t>
      </w:r>
    </w:p>
    <w:p w14:paraId="04E03C00" w14:textId="7B2CA629" w:rsidR="007920EA" w:rsidRPr="00175731" w:rsidRDefault="007920EA" w:rsidP="007920EA">
      <w:pPr>
        <w:pStyle w:val="BodyText"/>
        <w:rPr>
          <w:b w:val="0"/>
          <w:bCs w:val="0"/>
        </w:rPr>
      </w:pPr>
      <w:r w:rsidRPr="00175731">
        <w:rPr>
          <w:b w:val="0"/>
          <w:bCs w:val="0"/>
        </w:rPr>
        <w:t xml:space="preserve">           28. </w:t>
      </w:r>
      <w:r w:rsidR="00E43087">
        <w:rPr>
          <w:b w:val="0"/>
          <w:bCs w:val="0"/>
        </w:rPr>
        <w:t xml:space="preserve"> </w:t>
      </w:r>
      <w:r w:rsidR="00E43087" w:rsidRPr="00A31097">
        <w:rPr>
          <w:b w:val="0"/>
          <w:lang w:val="en"/>
        </w:rPr>
        <w:t>PhD/Research Students</w:t>
      </w:r>
      <w:r w:rsidR="00E43087" w:rsidRPr="00175731" w:rsidDel="00E43087">
        <w:rPr>
          <w:b w:val="0"/>
          <w:bCs w:val="0"/>
        </w:rPr>
        <w:t xml:space="preserve"> </w:t>
      </w:r>
      <w:r w:rsidR="00E43087">
        <w:rPr>
          <w:b w:val="0"/>
          <w:bCs w:val="0"/>
        </w:rPr>
        <w:tab/>
      </w:r>
      <w:r w:rsidRPr="00175731">
        <w:rPr>
          <w:b w:val="0"/>
          <w:bCs w:val="0"/>
        </w:rPr>
        <w:tab/>
      </w:r>
      <w:r w:rsidRPr="00175731">
        <w:rPr>
          <w:b w:val="0"/>
          <w:bCs w:val="0"/>
        </w:rPr>
        <w:tab/>
      </w:r>
      <w:r w:rsidRPr="00175731">
        <w:rPr>
          <w:b w:val="0"/>
          <w:bCs w:val="0"/>
        </w:rPr>
        <w:tab/>
      </w:r>
      <w:r w:rsidRPr="00175731">
        <w:rPr>
          <w:b w:val="0"/>
          <w:bCs w:val="0"/>
        </w:rPr>
        <w:tab/>
      </w:r>
      <w:r w:rsidRPr="00175731">
        <w:rPr>
          <w:b w:val="0"/>
          <w:bCs w:val="0"/>
        </w:rPr>
        <w:tab/>
      </w:r>
      <w:r w:rsidRPr="00175731">
        <w:rPr>
          <w:b w:val="0"/>
          <w:bCs w:val="0"/>
        </w:rPr>
        <w:tab/>
        <w:t>1</w:t>
      </w:r>
      <w:r w:rsidR="00A04B14">
        <w:rPr>
          <w:b w:val="0"/>
          <w:bCs w:val="0"/>
        </w:rPr>
        <w:t>6</w:t>
      </w:r>
    </w:p>
    <w:p w14:paraId="296A8D90" w14:textId="4C8A3593" w:rsidR="007920EA" w:rsidRPr="00175731" w:rsidRDefault="007920EA" w:rsidP="007920EA">
      <w:pPr>
        <w:jc w:val="both"/>
        <w:outlineLvl w:val="3"/>
        <w:rPr>
          <w:rFonts w:ascii="Arial" w:hAnsi="Arial" w:cs="Arial"/>
          <w:lang w:val="en"/>
        </w:rPr>
      </w:pPr>
      <w:r w:rsidRPr="00175731">
        <w:rPr>
          <w:rFonts w:ascii="Arial" w:hAnsi="Arial" w:cs="Arial"/>
          <w:lang w:val="en"/>
        </w:rPr>
        <w:t xml:space="preserve">           29. </w:t>
      </w:r>
      <w:r w:rsidR="00E43087">
        <w:rPr>
          <w:rFonts w:ascii="Arial" w:hAnsi="Arial" w:cs="Arial"/>
          <w:lang w:val="en"/>
        </w:rPr>
        <w:t xml:space="preserve"> </w:t>
      </w:r>
      <w:r w:rsidR="00E43087" w:rsidRPr="00175731">
        <w:rPr>
          <w:rFonts w:ascii="Arial" w:hAnsi="Arial" w:cs="Arial"/>
          <w:bCs/>
        </w:rPr>
        <w:t>Mitigating Circumstances</w:t>
      </w:r>
      <w:r w:rsidR="00E43087" w:rsidRPr="00175731" w:rsidDel="00E43087">
        <w:rPr>
          <w:rFonts w:ascii="Arial" w:hAnsi="Arial" w:cs="Arial"/>
          <w:lang w:val="en"/>
        </w:rPr>
        <w:t xml:space="preserve"> </w:t>
      </w:r>
      <w:r w:rsidRPr="00175731">
        <w:rPr>
          <w:rFonts w:ascii="Arial" w:hAnsi="Arial" w:cs="Arial"/>
          <w:lang w:val="en"/>
        </w:rPr>
        <w:tab/>
      </w:r>
      <w:r w:rsidRPr="00175731">
        <w:rPr>
          <w:rFonts w:ascii="Arial" w:hAnsi="Arial" w:cs="Arial"/>
          <w:lang w:val="en"/>
        </w:rPr>
        <w:tab/>
      </w:r>
      <w:r w:rsidRPr="00175731">
        <w:rPr>
          <w:rFonts w:ascii="Arial" w:hAnsi="Arial" w:cs="Arial"/>
          <w:lang w:val="en"/>
        </w:rPr>
        <w:tab/>
      </w:r>
      <w:r w:rsidRPr="00175731">
        <w:rPr>
          <w:rFonts w:ascii="Arial" w:hAnsi="Arial" w:cs="Arial"/>
          <w:lang w:val="en"/>
        </w:rPr>
        <w:tab/>
      </w:r>
      <w:r w:rsidRPr="00175731">
        <w:rPr>
          <w:rFonts w:ascii="Arial" w:hAnsi="Arial" w:cs="Arial"/>
          <w:lang w:val="en"/>
        </w:rPr>
        <w:tab/>
      </w:r>
      <w:r w:rsidRPr="00175731">
        <w:rPr>
          <w:rFonts w:ascii="Arial" w:hAnsi="Arial" w:cs="Arial"/>
          <w:lang w:val="en"/>
        </w:rPr>
        <w:tab/>
      </w:r>
      <w:r w:rsidR="00D85126" w:rsidRPr="00175731">
        <w:rPr>
          <w:rFonts w:ascii="Arial" w:hAnsi="Arial" w:cs="Arial"/>
          <w:lang w:val="en"/>
        </w:rPr>
        <w:tab/>
        <w:t>1</w:t>
      </w:r>
      <w:r w:rsidR="00A04B14">
        <w:rPr>
          <w:rFonts w:ascii="Arial" w:hAnsi="Arial" w:cs="Arial"/>
          <w:lang w:val="en"/>
        </w:rPr>
        <w:t>6</w:t>
      </w:r>
    </w:p>
    <w:p w14:paraId="04E73C37" w14:textId="4D08F5F3" w:rsidR="00AD1592" w:rsidRDefault="007920EA" w:rsidP="00A31097">
      <w:pPr>
        <w:ind w:left="567"/>
        <w:jc w:val="both"/>
        <w:outlineLvl w:val="3"/>
        <w:rPr>
          <w:rFonts w:ascii="Arial" w:hAnsi="Arial" w:cs="Arial"/>
          <w:bCs/>
        </w:rPr>
      </w:pPr>
      <w:r w:rsidRPr="00175731">
        <w:rPr>
          <w:rFonts w:ascii="Arial" w:hAnsi="Arial" w:cs="Arial"/>
          <w:lang w:val="en"/>
        </w:rPr>
        <w:t xml:space="preserve"> </w:t>
      </w:r>
    </w:p>
    <w:p w14:paraId="6046CEDC" w14:textId="77777777" w:rsidR="00E43087" w:rsidRDefault="00E43087" w:rsidP="00A31097">
      <w:pPr>
        <w:ind w:left="567"/>
        <w:jc w:val="both"/>
        <w:outlineLvl w:val="3"/>
        <w:rPr>
          <w:rFonts w:ascii="Arial" w:hAnsi="Arial" w:cs="Arial"/>
          <w:bCs/>
        </w:rPr>
      </w:pPr>
    </w:p>
    <w:p w14:paraId="744B791B" w14:textId="1C5308DA" w:rsidR="007920EA" w:rsidRPr="00AD1592" w:rsidRDefault="00AD1592" w:rsidP="007920EA">
      <w:pPr>
        <w:ind w:left="633"/>
        <w:jc w:val="both"/>
        <w:rPr>
          <w:rFonts w:ascii="Arial" w:hAnsi="Arial" w:cs="Arial"/>
          <w:b/>
          <w:bCs/>
          <w:u w:val="single"/>
        </w:rPr>
      </w:pPr>
      <w:r w:rsidRPr="00AD1592">
        <w:rPr>
          <w:rFonts w:ascii="Arial" w:hAnsi="Arial" w:cs="Arial"/>
          <w:b/>
          <w:bCs/>
          <w:u w:val="single"/>
        </w:rPr>
        <w:t>Tables</w:t>
      </w:r>
    </w:p>
    <w:p w14:paraId="0E71EF2E" w14:textId="77777777" w:rsidR="007920EA" w:rsidRPr="00175731" w:rsidRDefault="007920EA" w:rsidP="007920EA">
      <w:pPr>
        <w:pStyle w:val="NormalWeb"/>
        <w:spacing w:after="0"/>
        <w:ind w:left="993"/>
        <w:rPr>
          <w:rFonts w:ascii="Arial" w:hAnsi="Arial" w:cs="Arial"/>
          <w:bCs/>
          <w:sz w:val="20"/>
          <w:szCs w:val="20"/>
        </w:rPr>
      </w:pPr>
    </w:p>
    <w:p w14:paraId="43F1809E" w14:textId="77777777" w:rsidR="007920EA" w:rsidRPr="00175731" w:rsidRDefault="007920EA" w:rsidP="007920EA">
      <w:pPr>
        <w:pStyle w:val="NormalWeb"/>
        <w:spacing w:after="0"/>
        <w:ind w:left="993"/>
        <w:rPr>
          <w:rFonts w:ascii="Arial" w:hAnsi="Arial" w:cs="Arial"/>
          <w:bCs/>
          <w:sz w:val="20"/>
          <w:szCs w:val="20"/>
        </w:rPr>
      </w:pPr>
      <w:r w:rsidRPr="00175731">
        <w:rPr>
          <w:rFonts w:ascii="Arial" w:hAnsi="Arial" w:cs="Arial"/>
          <w:bCs/>
          <w:sz w:val="20"/>
          <w:szCs w:val="20"/>
        </w:rPr>
        <w:t xml:space="preserve">Non-exhaustive table of Acceptable/Not Acceptable </w:t>
      </w:r>
    </w:p>
    <w:p w14:paraId="22DFFD20" w14:textId="3D4DA3EA" w:rsidR="007920EA" w:rsidRDefault="007920EA" w:rsidP="007920EA">
      <w:pPr>
        <w:pStyle w:val="NormalWeb"/>
        <w:spacing w:after="0"/>
        <w:ind w:left="993"/>
        <w:rPr>
          <w:rFonts w:ascii="Arial" w:hAnsi="Arial" w:cs="Arial"/>
          <w:bCs/>
          <w:sz w:val="20"/>
          <w:szCs w:val="20"/>
        </w:rPr>
      </w:pPr>
      <w:r w:rsidRPr="00175731">
        <w:rPr>
          <w:rFonts w:ascii="Arial" w:hAnsi="Arial" w:cs="Arial"/>
          <w:bCs/>
          <w:sz w:val="20"/>
          <w:szCs w:val="20"/>
        </w:rPr>
        <w:t>Mitigating Circumstances</w:t>
      </w:r>
      <w:r w:rsidRPr="00175731">
        <w:rPr>
          <w:rFonts w:ascii="Arial" w:hAnsi="Arial" w:cs="Arial"/>
          <w:bCs/>
          <w:sz w:val="20"/>
          <w:szCs w:val="20"/>
        </w:rPr>
        <w:tab/>
      </w:r>
      <w:r w:rsidRPr="00175731">
        <w:rPr>
          <w:rFonts w:ascii="Arial" w:hAnsi="Arial" w:cs="Arial"/>
          <w:bCs/>
          <w:sz w:val="20"/>
          <w:szCs w:val="20"/>
        </w:rPr>
        <w:tab/>
      </w:r>
      <w:r w:rsidRPr="00175731">
        <w:rPr>
          <w:rFonts w:ascii="Arial" w:hAnsi="Arial" w:cs="Arial"/>
          <w:bCs/>
          <w:sz w:val="20"/>
          <w:szCs w:val="20"/>
        </w:rPr>
        <w:tab/>
      </w:r>
      <w:r w:rsidRPr="00175731">
        <w:rPr>
          <w:rFonts w:ascii="Arial" w:hAnsi="Arial" w:cs="Arial"/>
          <w:bCs/>
          <w:sz w:val="20"/>
          <w:szCs w:val="20"/>
        </w:rPr>
        <w:tab/>
      </w:r>
      <w:r w:rsidRPr="00175731">
        <w:rPr>
          <w:rFonts w:ascii="Arial" w:hAnsi="Arial" w:cs="Arial"/>
          <w:bCs/>
          <w:sz w:val="20"/>
          <w:szCs w:val="20"/>
        </w:rPr>
        <w:tab/>
      </w:r>
      <w:r w:rsidRPr="00175731">
        <w:rPr>
          <w:rFonts w:ascii="Arial" w:hAnsi="Arial" w:cs="Arial"/>
          <w:bCs/>
          <w:sz w:val="20"/>
          <w:szCs w:val="20"/>
        </w:rPr>
        <w:tab/>
      </w:r>
      <w:r w:rsidRPr="00175731">
        <w:rPr>
          <w:rFonts w:ascii="Arial" w:hAnsi="Arial" w:cs="Arial"/>
          <w:bCs/>
          <w:sz w:val="20"/>
          <w:szCs w:val="20"/>
        </w:rPr>
        <w:tab/>
        <w:t>1</w:t>
      </w:r>
      <w:r w:rsidR="00695413">
        <w:rPr>
          <w:rFonts w:ascii="Arial" w:hAnsi="Arial" w:cs="Arial"/>
          <w:bCs/>
          <w:sz w:val="20"/>
          <w:szCs w:val="20"/>
        </w:rPr>
        <w:t>6</w:t>
      </w:r>
    </w:p>
    <w:p w14:paraId="44B549CF" w14:textId="2EF72160" w:rsidR="00AD1592" w:rsidRDefault="00AD1592" w:rsidP="007920EA">
      <w:pPr>
        <w:pStyle w:val="NormalWeb"/>
        <w:spacing w:after="0"/>
        <w:ind w:left="993"/>
        <w:rPr>
          <w:rFonts w:ascii="Arial" w:hAnsi="Arial" w:cs="Arial"/>
          <w:bCs/>
          <w:sz w:val="20"/>
          <w:szCs w:val="20"/>
        </w:rPr>
      </w:pPr>
    </w:p>
    <w:p w14:paraId="59C837EA" w14:textId="3A176178" w:rsidR="00AD1592" w:rsidRDefault="00AD1592" w:rsidP="007920EA">
      <w:pPr>
        <w:pStyle w:val="NormalWeb"/>
        <w:spacing w:after="0"/>
        <w:ind w:left="993"/>
        <w:rPr>
          <w:rFonts w:ascii="Arial" w:hAnsi="Arial" w:cs="Arial"/>
          <w:bCs/>
          <w:sz w:val="20"/>
          <w:szCs w:val="20"/>
        </w:rPr>
      </w:pPr>
      <w:r>
        <w:rPr>
          <w:rFonts w:ascii="Arial" w:hAnsi="Arial" w:cs="Arial"/>
          <w:bCs/>
          <w:sz w:val="20"/>
          <w:szCs w:val="20"/>
        </w:rPr>
        <w:t>PG loan payment plan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95413">
        <w:rPr>
          <w:rFonts w:ascii="Arial" w:hAnsi="Arial" w:cs="Arial"/>
          <w:bCs/>
          <w:sz w:val="20"/>
          <w:szCs w:val="20"/>
        </w:rPr>
        <w:t>7</w:t>
      </w:r>
    </w:p>
    <w:p w14:paraId="7F0C134D" w14:textId="61CB234A" w:rsidR="00AD1592" w:rsidRDefault="00AD1592" w:rsidP="007920EA">
      <w:pPr>
        <w:pStyle w:val="NormalWeb"/>
        <w:spacing w:after="0"/>
        <w:ind w:left="993"/>
        <w:rPr>
          <w:rFonts w:ascii="Arial" w:hAnsi="Arial" w:cs="Arial"/>
          <w:bCs/>
          <w:sz w:val="20"/>
          <w:szCs w:val="20"/>
        </w:rPr>
      </w:pPr>
    </w:p>
    <w:p w14:paraId="4915B5F5" w14:textId="0461C7C5" w:rsidR="00AD1592" w:rsidRDefault="00AD1592" w:rsidP="007920EA">
      <w:pPr>
        <w:pStyle w:val="NormalWeb"/>
        <w:spacing w:after="0"/>
        <w:ind w:left="993"/>
        <w:rPr>
          <w:rFonts w:ascii="Arial" w:hAnsi="Arial" w:cs="Arial"/>
          <w:bCs/>
          <w:sz w:val="20"/>
          <w:szCs w:val="20"/>
        </w:rPr>
      </w:pPr>
      <w:r>
        <w:rPr>
          <w:rFonts w:ascii="Arial" w:hAnsi="Arial" w:cs="Arial"/>
          <w:bCs/>
          <w:sz w:val="20"/>
          <w:szCs w:val="20"/>
        </w:rPr>
        <w:t>Student withdrawal liability points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w:t>
      </w:r>
      <w:r w:rsidR="00695413">
        <w:rPr>
          <w:rFonts w:ascii="Arial" w:hAnsi="Arial" w:cs="Arial"/>
          <w:bCs/>
          <w:sz w:val="20"/>
          <w:szCs w:val="20"/>
        </w:rPr>
        <w:t>2</w:t>
      </w:r>
      <w:r>
        <w:rPr>
          <w:rFonts w:ascii="Arial" w:hAnsi="Arial" w:cs="Arial"/>
          <w:bCs/>
          <w:sz w:val="20"/>
          <w:szCs w:val="20"/>
        </w:rPr>
        <w:t xml:space="preserve"> </w:t>
      </w:r>
    </w:p>
    <w:p w14:paraId="05FE724B" w14:textId="77777777" w:rsidR="007920EA" w:rsidRPr="00175731" w:rsidRDefault="007920EA" w:rsidP="007920EA">
      <w:pPr>
        <w:pStyle w:val="NormalWeb"/>
        <w:spacing w:after="0"/>
        <w:ind w:left="993"/>
        <w:rPr>
          <w:rFonts w:ascii="Arial" w:hAnsi="Arial" w:cs="Arial"/>
          <w:bCs/>
          <w:sz w:val="20"/>
          <w:szCs w:val="20"/>
        </w:rPr>
      </w:pPr>
    </w:p>
    <w:p w14:paraId="0D736D88" w14:textId="7A3FBEA9" w:rsidR="007920EA" w:rsidRPr="00175731" w:rsidRDefault="007920EA" w:rsidP="007920EA">
      <w:pPr>
        <w:ind w:left="993"/>
        <w:rPr>
          <w:rFonts w:ascii="Arial" w:hAnsi="Arial" w:cs="Arial"/>
        </w:rPr>
      </w:pPr>
      <w:r w:rsidRPr="00175731">
        <w:rPr>
          <w:rFonts w:ascii="Arial" w:hAnsi="Arial" w:cs="Arial"/>
        </w:rPr>
        <w:t>Useful Contacts</w:t>
      </w:r>
      <w:r w:rsidRPr="00175731">
        <w:rPr>
          <w:rFonts w:ascii="Arial" w:hAnsi="Arial" w:cs="Arial"/>
        </w:rPr>
        <w:tab/>
      </w:r>
      <w:r w:rsidRPr="00175731">
        <w:rPr>
          <w:rFonts w:ascii="Arial" w:hAnsi="Arial" w:cs="Arial"/>
        </w:rPr>
        <w:tab/>
      </w:r>
      <w:r w:rsidRPr="00175731">
        <w:rPr>
          <w:rFonts w:ascii="Arial" w:hAnsi="Arial" w:cs="Arial"/>
        </w:rPr>
        <w:tab/>
      </w:r>
      <w:r w:rsidRPr="00175731">
        <w:rPr>
          <w:rFonts w:ascii="Arial" w:hAnsi="Arial" w:cs="Arial"/>
        </w:rPr>
        <w:tab/>
      </w:r>
      <w:r w:rsidRPr="00175731">
        <w:rPr>
          <w:rFonts w:ascii="Arial" w:hAnsi="Arial" w:cs="Arial"/>
        </w:rPr>
        <w:tab/>
      </w:r>
      <w:r w:rsidRPr="00175731">
        <w:rPr>
          <w:rFonts w:ascii="Arial" w:hAnsi="Arial" w:cs="Arial"/>
        </w:rPr>
        <w:tab/>
      </w:r>
      <w:r w:rsidRPr="00175731">
        <w:rPr>
          <w:rFonts w:ascii="Arial" w:hAnsi="Arial" w:cs="Arial"/>
        </w:rPr>
        <w:tab/>
      </w:r>
      <w:r w:rsidRPr="00175731">
        <w:rPr>
          <w:rFonts w:ascii="Arial" w:hAnsi="Arial" w:cs="Arial"/>
        </w:rPr>
        <w:tab/>
        <w:t>1</w:t>
      </w:r>
      <w:r w:rsidR="00695413">
        <w:rPr>
          <w:rFonts w:ascii="Arial" w:hAnsi="Arial" w:cs="Arial"/>
        </w:rPr>
        <w:t>7</w:t>
      </w:r>
    </w:p>
    <w:p w14:paraId="203DBC6C" w14:textId="77777777" w:rsidR="007920EA" w:rsidRPr="00175731" w:rsidRDefault="007920EA" w:rsidP="007920EA">
      <w:pPr>
        <w:ind w:left="993"/>
        <w:rPr>
          <w:rFonts w:ascii="Arial" w:hAnsi="Arial" w:cs="Arial"/>
        </w:rPr>
      </w:pPr>
    </w:p>
    <w:p w14:paraId="669C2C1B" w14:textId="77777777" w:rsidR="007920EA" w:rsidRPr="00175731" w:rsidRDefault="007920EA" w:rsidP="007920EA">
      <w:pPr>
        <w:pStyle w:val="Heading1"/>
        <w:jc w:val="center"/>
        <w:rPr>
          <w:rFonts w:ascii="Arial" w:hAnsi="Arial" w:cs="Arial"/>
          <w:sz w:val="20"/>
          <w:szCs w:val="20"/>
        </w:rPr>
      </w:pPr>
    </w:p>
    <w:p w14:paraId="7DA6186D" w14:textId="77777777" w:rsidR="007920EA" w:rsidRPr="00175731" w:rsidRDefault="007920EA">
      <w:pPr>
        <w:rPr>
          <w:rFonts w:ascii="Arial" w:hAnsi="Arial" w:cs="Arial"/>
          <w:b/>
        </w:rPr>
      </w:pPr>
    </w:p>
    <w:p w14:paraId="756121C8" w14:textId="0C8D869A" w:rsidR="007920EA" w:rsidRPr="00175731" w:rsidRDefault="00BD5459">
      <w:pPr>
        <w:rPr>
          <w:rFonts w:ascii="Arial" w:hAnsi="Arial" w:cs="Arial"/>
          <w:b/>
        </w:rPr>
      </w:pPr>
      <w:r>
        <w:rPr>
          <w:rFonts w:ascii="Arial" w:hAnsi="Arial" w:cs="Arial"/>
          <w:b/>
        </w:rPr>
        <w:t xml:space="preserve"> </w:t>
      </w:r>
    </w:p>
    <w:p w14:paraId="2A59FE67" w14:textId="77777777" w:rsidR="007920EA" w:rsidRPr="00175731" w:rsidRDefault="007920EA">
      <w:pPr>
        <w:rPr>
          <w:rFonts w:ascii="Arial" w:hAnsi="Arial" w:cs="Arial"/>
          <w:b/>
        </w:rPr>
      </w:pPr>
    </w:p>
    <w:p w14:paraId="59817BED" w14:textId="77777777" w:rsidR="007920EA" w:rsidRPr="00175731" w:rsidRDefault="007920EA">
      <w:pPr>
        <w:rPr>
          <w:rFonts w:ascii="Arial" w:hAnsi="Arial" w:cs="Arial"/>
          <w:b/>
        </w:rPr>
      </w:pPr>
    </w:p>
    <w:p w14:paraId="577C0A03" w14:textId="77777777" w:rsidR="007920EA" w:rsidRPr="00175731" w:rsidRDefault="007920EA">
      <w:pPr>
        <w:rPr>
          <w:rFonts w:ascii="Arial" w:hAnsi="Arial" w:cs="Arial"/>
          <w:b/>
        </w:rPr>
      </w:pPr>
    </w:p>
    <w:p w14:paraId="4C9909E7" w14:textId="77777777" w:rsidR="007920EA" w:rsidRPr="00175731" w:rsidRDefault="007920EA">
      <w:pPr>
        <w:rPr>
          <w:rFonts w:ascii="Arial" w:hAnsi="Arial" w:cs="Arial"/>
          <w:b/>
        </w:rPr>
      </w:pPr>
    </w:p>
    <w:p w14:paraId="261DC394" w14:textId="77777777" w:rsidR="007920EA" w:rsidRPr="00175731" w:rsidRDefault="007920EA">
      <w:pPr>
        <w:rPr>
          <w:rFonts w:ascii="Arial" w:hAnsi="Arial" w:cs="Arial"/>
          <w:b/>
        </w:rPr>
      </w:pPr>
    </w:p>
    <w:p w14:paraId="5EE4C461" w14:textId="77777777" w:rsidR="007920EA" w:rsidRPr="00175731" w:rsidRDefault="007920EA">
      <w:pPr>
        <w:rPr>
          <w:rFonts w:ascii="Arial" w:hAnsi="Arial" w:cs="Arial"/>
          <w:b/>
        </w:rPr>
      </w:pPr>
    </w:p>
    <w:p w14:paraId="094E9F40" w14:textId="77777777" w:rsidR="007920EA" w:rsidRPr="00175731" w:rsidRDefault="007920EA">
      <w:pPr>
        <w:rPr>
          <w:rFonts w:ascii="Arial" w:hAnsi="Arial" w:cs="Arial"/>
          <w:b/>
        </w:rPr>
      </w:pPr>
    </w:p>
    <w:p w14:paraId="283FFDD8" w14:textId="77777777" w:rsidR="007920EA" w:rsidRPr="00175731" w:rsidRDefault="007920EA">
      <w:pPr>
        <w:rPr>
          <w:rFonts w:ascii="Arial" w:hAnsi="Arial" w:cs="Arial"/>
          <w:b/>
        </w:rPr>
      </w:pPr>
    </w:p>
    <w:p w14:paraId="60B8B20E" w14:textId="77777777" w:rsidR="00EE6780" w:rsidRPr="00175731" w:rsidRDefault="00EE6780">
      <w:pPr>
        <w:pBdr>
          <w:bottom w:val="single" w:sz="6" w:space="1" w:color="auto"/>
        </w:pBdr>
        <w:rPr>
          <w:rFonts w:ascii="Arial" w:hAnsi="Arial" w:cs="Arial"/>
          <w:b/>
        </w:rPr>
      </w:pPr>
    </w:p>
    <w:p w14:paraId="2893A8C4" w14:textId="77777777" w:rsidR="00EE6780" w:rsidRPr="00175731" w:rsidRDefault="00EE6780">
      <w:pPr>
        <w:rPr>
          <w:rFonts w:ascii="Arial" w:hAnsi="Arial" w:cs="Arial"/>
        </w:rPr>
      </w:pPr>
      <w:r w:rsidRPr="00175731">
        <w:rPr>
          <w:rFonts w:ascii="Arial" w:hAnsi="Arial" w:cs="Arial"/>
          <w:b/>
          <w:sz w:val="28"/>
          <w:szCs w:val="28"/>
        </w:rPr>
        <w:lastRenderedPageBreak/>
        <w:t xml:space="preserve"> </w:t>
      </w:r>
    </w:p>
    <w:p w14:paraId="43BE2D56" w14:textId="072759C2" w:rsidR="00EE6780" w:rsidRDefault="00EE6780">
      <w:pPr>
        <w:rPr>
          <w:rFonts w:ascii="Arial" w:hAnsi="Arial" w:cs="Arial"/>
          <w:b/>
        </w:rPr>
      </w:pPr>
      <w:r w:rsidRPr="00175731">
        <w:rPr>
          <w:rFonts w:ascii="Arial" w:hAnsi="Arial" w:cs="Arial"/>
          <w:b/>
        </w:rPr>
        <w:t>Purpose</w:t>
      </w:r>
    </w:p>
    <w:p w14:paraId="0BAB1AF5" w14:textId="77777777" w:rsidR="00FC7035" w:rsidRPr="00175731" w:rsidRDefault="00FC7035">
      <w:pPr>
        <w:rPr>
          <w:rFonts w:ascii="Arial" w:hAnsi="Arial" w:cs="Arial"/>
        </w:rPr>
      </w:pPr>
    </w:p>
    <w:p w14:paraId="26904A59" w14:textId="11F896EE" w:rsidR="00FC7035" w:rsidRPr="00B07BA1" w:rsidRDefault="00727BD9" w:rsidP="009C0A20">
      <w:pPr>
        <w:rPr>
          <w:rFonts w:ascii="Arial" w:hAnsi="Arial" w:cs="Arial"/>
        </w:rPr>
      </w:pPr>
      <w:r w:rsidRPr="00B07BA1">
        <w:rPr>
          <w:rFonts w:ascii="Arial" w:hAnsi="Arial" w:cs="Arial"/>
        </w:rPr>
        <w:t>This policy provides clear expectations of a student’s financial obligations to the University fo</w:t>
      </w:r>
      <w:r w:rsidR="006E5D11" w:rsidRPr="00B07BA1">
        <w:rPr>
          <w:rFonts w:ascii="Arial" w:hAnsi="Arial" w:cs="Arial"/>
        </w:rPr>
        <w:t>llowing enrolment on to</w:t>
      </w:r>
      <w:r w:rsidRPr="00B07BA1">
        <w:rPr>
          <w:rFonts w:ascii="Arial" w:hAnsi="Arial" w:cs="Arial"/>
        </w:rPr>
        <w:t xml:space="preserve"> a course</w:t>
      </w:r>
      <w:r w:rsidR="00BD5459" w:rsidRPr="00B07BA1">
        <w:rPr>
          <w:rFonts w:ascii="Arial" w:hAnsi="Arial" w:cs="Arial"/>
        </w:rPr>
        <w:t xml:space="preserve"> for the 201</w:t>
      </w:r>
      <w:r w:rsidR="00DD40BF">
        <w:rPr>
          <w:rFonts w:ascii="Arial" w:hAnsi="Arial" w:cs="Arial"/>
        </w:rPr>
        <w:t>9</w:t>
      </w:r>
      <w:r w:rsidR="00BD5459" w:rsidRPr="00B07BA1">
        <w:rPr>
          <w:rFonts w:ascii="Arial" w:hAnsi="Arial" w:cs="Arial"/>
        </w:rPr>
        <w:t>/</w:t>
      </w:r>
      <w:r w:rsidR="00DD40BF">
        <w:rPr>
          <w:rFonts w:ascii="Arial" w:hAnsi="Arial" w:cs="Arial"/>
        </w:rPr>
        <w:t>20</w:t>
      </w:r>
      <w:r w:rsidR="00BD5459" w:rsidRPr="00B07BA1">
        <w:rPr>
          <w:rFonts w:ascii="Arial" w:hAnsi="Arial" w:cs="Arial"/>
        </w:rPr>
        <w:t xml:space="preserve"> academic year (</w:t>
      </w:r>
      <w:r w:rsidR="00040BD4" w:rsidRPr="00B07BA1">
        <w:rPr>
          <w:rFonts w:ascii="Arial" w:hAnsi="Arial" w:cs="Arial"/>
        </w:rPr>
        <w:t>1</w:t>
      </w:r>
      <w:r w:rsidR="00040BD4" w:rsidRPr="00B07BA1">
        <w:rPr>
          <w:rFonts w:ascii="Arial" w:hAnsi="Arial" w:cs="Arial"/>
          <w:vertAlign w:val="superscript"/>
        </w:rPr>
        <w:t>st</w:t>
      </w:r>
      <w:r w:rsidR="00040BD4" w:rsidRPr="00B07BA1">
        <w:rPr>
          <w:rFonts w:ascii="Arial" w:hAnsi="Arial" w:cs="Arial"/>
        </w:rPr>
        <w:t xml:space="preserve"> </w:t>
      </w:r>
      <w:r w:rsidR="009F0A9A">
        <w:rPr>
          <w:rFonts w:ascii="Arial" w:hAnsi="Arial" w:cs="Arial"/>
        </w:rPr>
        <w:t>August</w:t>
      </w:r>
      <w:r w:rsidR="00DD40BF" w:rsidRPr="00B07BA1">
        <w:rPr>
          <w:rFonts w:ascii="Arial" w:hAnsi="Arial" w:cs="Arial"/>
        </w:rPr>
        <w:t xml:space="preserve"> </w:t>
      </w:r>
      <w:r w:rsidR="00040BD4" w:rsidRPr="00B07BA1">
        <w:rPr>
          <w:rFonts w:ascii="Arial" w:hAnsi="Arial" w:cs="Arial"/>
        </w:rPr>
        <w:t>201</w:t>
      </w:r>
      <w:r w:rsidR="00DD40BF">
        <w:rPr>
          <w:rFonts w:ascii="Arial" w:hAnsi="Arial" w:cs="Arial"/>
        </w:rPr>
        <w:t>9</w:t>
      </w:r>
      <w:r w:rsidR="00040BD4" w:rsidRPr="00B07BA1">
        <w:rPr>
          <w:rFonts w:ascii="Arial" w:hAnsi="Arial" w:cs="Arial"/>
        </w:rPr>
        <w:t xml:space="preserve"> to 31</w:t>
      </w:r>
      <w:r w:rsidR="00040BD4" w:rsidRPr="00B07BA1">
        <w:rPr>
          <w:rFonts w:ascii="Arial" w:hAnsi="Arial" w:cs="Arial"/>
          <w:vertAlign w:val="superscript"/>
        </w:rPr>
        <w:t>st</w:t>
      </w:r>
      <w:r w:rsidR="00040BD4" w:rsidRPr="00B07BA1">
        <w:rPr>
          <w:rFonts w:ascii="Arial" w:hAnsi="Arial" w:cs="Arial"/>
        </w:rPr>
        <w:t xml:space="preserve"> </w:t>
      </w:r>
      <w:r w:rsidR="009F0A9A">
        <w:rPr>
          <w:rFonts w:ascii="Arial" w:hAnsi="Arial" w:cs="Arial"/>
        </w:rPr>
        <w:t>July</w:t>
      </w:r>
      <w:r w:rsidR="00DD40BF" w:rsidRPr="00B07BA1">
        <w:rPr>
          <w:rFonts w:ascii="Arial" w:hAnsi="Arial" w:cs="Arial"/>
        </w:rPr>
        <w:t xml:space="preserve"> </w:t>
      </w:r>
      <w:r w:rsidR="00040BD4" w:rsidRPr="00B07BA1">
        <w:rPr>
          <w:rFonts w:ascii="Arial" w:hAnsi="Arial" w:cs="Arial"/>
        </w:rPr>
        <w:t>20</w:t>
      </w:r>
      <w:r w:rsidR="00DD40BF">
        <w:rPr>
          <w:rFonts w:ascii="Arial" w:hAnsi="Arial" w:cs="Arial"/>
        </w:rPr>
        <w:t>20</w:t>
      </w:r>
      <w:r w:rsidR="0033188E" w:rsidRPr="00B07BA1">
        <w:rPr>
          <w:rFonts w:ascii="Arial" w:hAnsi="Arial" w:cs="Arial"/>
        </w:rPr>
        <w:t>).</w:t>
      </w:r>
    </w:p>
    <w:p w14:paraId="5CAF23C7" w14:textId="77777777" w:rsidR="00E348DE" w:rsidRPr="00B07BA1" w:rsidRDefault="00E348DE" w:rsidP="009C0A20">
      <w:pPr>
        <w:rPr>
          <w:rFonts w:ascii="Arial" w:hAnsi="Arial" w:cs="Arial"/>
        </w:rPr>
      </w:pPr>
    </w:p>
    <w:p w14:paraId="098BB171" w14:textId="635E5D42" w:rsidR="00FC7035" w:rsidRPr="00B07BA1" w:rsidRDefault="00FC7035" w:rsidP="009C0A20">
      <w:pPr>
        <w:rPr>
          <w:rFonts w:ascii="Arial" w:hAnsi="Arial" w:cs="Arial"/>
          <w:i/>
        </w:rPr>
      </w:pPr>
      <w:r w:rsidRPr="00B07BA1">
        <w:rPr>
          <w:rFonts w:ascii="Arial" w:hAnsi="Arial" w:cs="Arial"/>
        </w:rPr>
        <w:t>It also sets out the withdrawal policy and financial implications following student withdrawal of fees due or any refund entitlement based on the length of time spent as a Coventry University student.</w:t>
      </w:r>
    </w:p>
    <w:p w14:paraId="7018F443" w14:textId="065F6BD8" w:rsidR="00EE6780" w:rsidRPr="00B07BA1" w:rsidRDefault="00EE6780">
      <w:pPr>
        <w:pBdr>
          <w:bottom w:val="single" w:sz="6" w:space="1" w:color="auto"/>
        </w:pBdr>
        <w:rPr>
          <w:rFonts w:ascii="Arial" w:hAnsi="Arial" w:cs="Arial"/>
        </w:rPr>
      </w:pPr>
    </w:p>
    <w:p w14:paraId="15B8E14A" w14:textId="047E1030" w:rsidR="004F1EB1" w:rsidRPr="00B07BA1" w:rsidRDefault="004F1EB1">
      <w:pPr>
        <w:pBdr>
          <w:bottom w:val="single" w:sz="6" w:space="1" w:color="auto"/>
        </w:pBdr>
        <w:rPr>
          <w:rFonts w:ascii="Arial" w:hAnsi="Arial" w:cs="Arial"/>
        </w:rPr>
      </w:pPr>
      <w:r w:rsidRPr="00B07BA1">
        <w:rPr>
          <w:rFonts w:ascii="Arial" w:hAnsi="Arial" w:cs="Arial"/>
        </w:rPr>
        <w:t xml:space="preserve">This policy </w:t>
      </w:r>
      <w:proofErr w:type="gramStart"/>
      <w:r w:rsidRPr="00B07BA1">
        <w:rPr>
          <w:rFonts w:ascii="Arial" w:hAnsi="Arial" w:cs="Arial"/>
        </w:rPr>
        <w:t>should be read</w:t>
      </w:r>
      <w:proofErr w:type="gramEnd"/>
      <w:r w:rsidRPr="00B07BA1">
        <w:rPr>
          <w:rFonts w:ascii="Arial" w:hAnsi="Arial" w:cs="Arial"/>
        </w:rPr>
        <w:t xml:space="preserve"> in conjunction with:-</w:t>
      </w:r>
    </w:p>
    <w:p w14:paraId="7A2357A2" w14:textId="7C5A6431" w:rsidR="004F1EB1" w:rsidRPr="00B07BA1" w:rsidRDefault="004F1EB1" w:rsidP="00E348DE">
      <w:pPr>
        <w:pStyle w:val="ListParagraph"/>
        <w:numPr>
          <w:ilvl w:val="0"/>
          <w:numId w:val="39"/>
        </w:numPr>
        <w:autoSpaceDE w:val="0"/>
        <w:autoSpaceDN w:val="0"/>
        <w:adjustRightInd w:val="0"/>
        <w:ind w:right="-23"/>
        <w:rPr>
          <w:rFonts w:ascii="Arial" w:hAnsi="Arial" w:cs="Arial"/>
          <w:lang w:eastAsia="en-GB"/>
        </w:rPr>
      </w:pPr>
      <w:r w:rsidRPr="00B07BA1">
        <w:rPr>
          <w:rFonts w:ascii="Arial" w:hAnsi="Arial" w:cs="Arial"/>
          <w:lang w:eastAsia="en-GB"/>
        </w:rPr>
        <w:t>The Student Contract</w:t>
      </w:r>
    </w:p>
    <w:p w14:paraId="38E5D41E" w14:textId="5D814B4E" w:rsidR="004F1EB1" w:rsidRPr="00B07BA1" w:rsidRDefault="004F1EB1" w:rsidP="00E348DE">
      <w:pPr>
        <w:pStyle w:val="ListParagraph"/>
        <w:numPr>
          <w:ilvl w:val="0"/>
          <w:numId w:val="39"/>
        </w:numPr>
        <w:autoSpaceDE w:val="0"/>
        <w:autoSpaceDN w:val="0"/>
        <w:adjustRightInd w:val="0"/>
        <w:ind w:right="-23"/>
        <w:rPr>
          <w:rFonts w:ascii="Arial" w:hAnsi="Arial" w:cs="Arial"/>
          <w:lang w:eastAsia="en-GB"/>
        </w:rPr>
      </w:pPr>
      <w:r w:rsidRPr="00B07BA1">
        <w:rPr>
          <w:rFonts w:ascii="Arial" w:hAnsi="Arial" w:cs="Arial"/>
          <w:lang w:eastAsia="en-GB"/>
        </w:rPr>
        <w:t>Refund &amp; Remedy Policy</w:t>
      </w:r>
    </w:p>
    <w:p w14:paraId="64075CE3" w14:textId="0E27CF58" w:rsidR="004F1EB1" w:rsidRPr="00B07BA1" w:rsidRDefault="00B07BA1" w:rsidP="00E348DE">
      <w:pPr>
        <w:pStyle w:val="ListParagraph"/>
        <w:numPr>
          <w:ilvl w:val="0"/>
          <w:numId w:val="39"/>
        </w:numPr>
        <w:autoSpaceDE w:val="0"/>
        <w:autoSpaceDN w:val="0"/>
        <w:adjustRightInd w:val="0"/>
        <w:ind w:right="-23"/>
        <w:rPr>
          <w:rFonts w:ascii="Arial" w:hAnsi="Arial" w:cs="Arial"/>
          <w:lang w:eastAsia="en-GB"/>
        </w:rPr>
      </w:pPr>
      <w:r>
        <w:rPr>
          <w:rFonts w:ascii="Arial" w:hAnsi="Arial" w:cs="Arial"/>
          <w:lang w:eastAsia="en-GB"/>
        </w:rPr>
        <w:t xml:space="preserve">The </w:t>
      </w:r>
      <w:r w:rsidR="004F1EB1" w:rsidRPr="00B07BA1">
        <w:rPr>
          <w:rFonts w:ascii="Arial" w:hAnsi="Arial" w:cs="Arial"/>
          <w:lang w:eastAsia="en-GB"/>
        </w:rPr>
        <w:t xml:space="preserve">Student Protection Plan </w:t>
      </w:r>
    </w:p>
    <w:p w14:paraId="0454D1F2" w14:textId="77777777" w:rsidR="004F1EB1" w:rsidRPr="00B07BA1" w:rsidRDefault="004F1EB1">
      <w:pPr>
        <w:pBdr>
          <w:bottom w:val="single" w:sz="6" w:space="1" w:color="auto"/>
        </w:pBdr>
        <w:rPr>
          <w:rFonts w:ascii="Arial" w:hAnsi="Arial" w:cs="Arial"/>
        </w:rPr>
      </w:pPr>
    </w:p>
    <w:p w14:paraId="085FB3A4" w14:textId="77777777" w:rsidR="00EE6780" w:rsidRPr="00B07BA1" w:rsidRDefault="00EE6780">
      <w:pPr>
        <w:rPr>
          <w:rFonts w:ascii="Arial" w:hAnsi="Arial" w:cs="Arial"/>
        </w:rPr>
      </w:pPr>
    </w:p>
    <w:p w14:paraId="5A7B5373" w14:textId="1ED16CD5" w:rsidR="00EE6780" w:rsidRPr="00B07BA1" w:rsidRDefault="00FC7035">
      <w:pPr>
        <w:rPr>
          <w:rFonts w:ascii="Arial" w:hAnsi="Arial" w:cs="Arial"/>
          <w:b/>
        </w:rPr>
      </w:pPr>
      <w:r w:rsidRPr="00B07BA1">
        <w:rPr>
          <w:rFonts w:ascii="Arial" w:hAnsi="Arial" w:cs="Arial"/>
          <w:b/>
        </w:rPr>
        <w:t>Overview</w:t>
      </w:r>
    </w:p>
    <w:p w14:paraId="30408700" w14:textId="29272749" w:rsidR="00FC7035" w:rsidRPr="00B07BA1" w:rsidRDefault="00FC7035">
      <w:pPr>
        <w:rPr>
          <w:rFonts w:ascii="Arial" w:hAnsi="Arial" w:cs="Arial"/>
          <w:b/>
        </w:rPr>
      </w:pPr>
    </w:p>
    <w:p w14:paraId="5E1AD92F" w14:textId="290E852F" w:rsidR="00FC7035" w:rsidRDefault="00FC7035">
      <w:pPr>
        <w:rPr>
          <w:rFonts w:ascii="Arial" w:hAnsi="Arial" w:cs="Arial"/>
        </w:rPr>
      </w:pPr>
      <w:r w:rsidRPr="00B07BA1">
        <w:rPr>
          <w:rFonts w:ascii="Arial" w:hAnsi="Arial" w:cs="Arial"/>
        </w:rPr>
        <w:t xml:space="preserve">Students are required to agree to </w:t>
      </w:r>
      <w:proofErr w:type="gramStart"/>
      <w:r w:rsidRPr="00B07BA1">
        <w:rPr>
          <w:rFonts w:ascii="Arial" w:hAnsi="Arial" w:cs="Arial"/>
        </w:rPr>
        <w:t>be bound</w:t>
      </w:r>
      <w:proofErr w:type="gramEnd"/>
      <w:r w:rsidRPr="00B07BA1">
        <w:rPr>
          <w:rFonts w:ascii="Arial" w:hAnsi="Arial" w:cs="Arial"/>
        </w:rPr>
        <w:t xml:space="preserve"> by these terms and conditions as part of the </w:t>
      </w:r>
      <w:r w:rsidR="00DD40BF">
        <w:rPr>
          <w:rFonts w:ascii="Arial" w:hAnsi="Arial" w:cs="Arial"/>
        </w:rPr>
        <w:t>Student Contract</w:t>
      </w:r>
      <w:r w:rsidRPr="00B07BA1">
        <w:rPr>
          <w:rFonts w:ascii="Arial" w:hAnsi="Arial" w:cs="Arial"/>
        </w:rPr>
        <w:t xml:space="preserve">. It is therefore important that the student understands what is expected of them in regards to payment of fees owed </w:t>
      </w:r>
      <w:proofErr w:type="gramStart"/>
      <w:r w:rsidRPr="00B07BA1">
        <w:rPr>
          <w:rFonts w:ascii="Arial" w:hAnsi="Arial" w:cs="Arial"/>
        </w:rPr>
        <w:t>and also</w:t>
      </w:r>
      <w:proofErr w:type="gramEnd"/>
      <w:r w:rsidRPr="00B07BA1">
        <w:rPr>
          <w:rFonts w:ascii="Arial" w:hAnsi="Arial" w:cs="Arial"/>
        </w:rPr>
        <w:t xml:space="preserve"> the options they have open to them to meet their financial obligations.</w:t>
      </w:r>
      <w:r w:rsidRPr="00FC7035">
        <w:rPr>
          <w:rFonts w:ascii="Arial" w:hAnsi="Arial" w:cs="Arial"/>
        </w:rPr>
        <w:t xml:space="preserve"> </w:t>
      </w:r>
    </w:p>
    <w:p w14:paraId="7E878764" w14:textId="2A0E956C" w:rsidR="00FC7035" w:rsidRDefault="00FC7035">
      <w:pPr>
        <w:rPr>
          <w:rFonts w:ascii="Arial" w:hAnsi="Arial" w:cs="Arial"/>
        </w:rPr>
      </w:pPr>
    </w:p>
    <w:p w14:paraId="16469D99" w14:textId="77777777" w:rsidR="00936F92" w:rsidRDefault="00FC7035">
      <w:pPr>
        <w:rPr>
          <w:rFonts w:ascii="Arial" w:hAnsi="Arial" w:cs="Arial"/>
          <w:b/>
        </w:rPr>
      </w:pPr>
      <w:r w:rsidRPr="00CE06A3">
        <w:rPr>
          <w:rFonts w:ascii="Arial" w:hAnsi="Arial" w:cs="Arial"/>
          <w:b/>
        </w:rPr>
        <w:t>Key Point</w:t>
      </w:r>
      <w:r w:rsidR="002067C0">
        <w:rPr>
          <w:rFonts w:ascii="Arial" w:hAnsi="Arial" w:cs="Arial"/>
          <w:b/>
        </w:rPr>
        <w:t xml:space="preserve"> Summary</w:t>
      </w:r>
    </w:p>
    <w:p w14:paraId="050C3656" w14:textId="0808513D" w:rsidR="00936F92" w:rsidRPr="00936F92" w:rsidRDefault="00936F92">
      <w:pPr>
        <w:rPr>
          <w:rFonts w:ascii="Arial" w:hAnsi="Arial" w:cs="Arial"/>
          <w:b/>
        </w:rPr>
      </w:pPr>
      <w:r w:rsidRPr="00936F92">
        <w:rPr>
          <w:rFonts w:ascii="Arial" w:hAnsi="Arial" w:cs="Arial"/>
          <w:b/>
        </w:rPr>
        <w:t xml:space="preserve">(It </w:t>
      </w:r>
      <w:proofErr w:type="gramStart"/>
      <w:r w:rsidRPr="00936F92">
        <w:rPr>
          <w:rFonts w:ascii="Arial" w:hAnsi="Arial" w:cs="Arial"/>
          <w:b/>
        </w:rPr>
        <w:t>is recommended</w:t>
      </w:r>
      <w:proofErr w:type="gramEnd"/>
      <w:r w:rsidRPr="00936F92">
        <w:rPr>
          <w:rFonts w:ascii="Arial" w:hAnsi="Arial" w:cs="Arial"/>
          <w:b/>
        </w:rPr>
        <w:t xml:space="preserve"> that students read these Terms and Conditions in full)</w:t>
      </w:r>
    </w:p>
    <w:p w14:paraId="5B4CDBF7" w14:textId="77777777" w:rsidR="00936F92" w:rsidRPr="00936F92" w:rsidRDefault="00936F92">
      <w:pPr>
        <w:rPr>
          <w:rFonts w:ascii="Arial" w:hAnsi="Arial" w:cs="Arial"/>
          <w:b/>
        </w:rPr>
      </w:pPr>
    </w:p>
    <w:p w14:paraId="1EE40101" w14:textId="7C27E62D" w:rsidR="005E2804" w:rsidRDefault="00C77C58" w:rsidP="00CE06A3">
      <w:pPr>
        <w:rPr>
          <w:rFonts w:ascii="Arial" w:hAnsi="Arial" w:cs="Arial"/>
        </w:rPr>
      </w:pPr>
      <w:r>
        <w:rPr>
          <w:rFonts w:ascii="Arial" w:hAnsi="Arial" w:cs="Arial"/>
        </w:rPr>
        <w:t>It is the student’s responsibility to ensure their finances are in order and that they are able to meet the costs of their fees before enrolling. The University</w:t>
      </w:r>
      <w:r w:rsidR="001509BB">
        <w:rPr>
          <w:rFonts w:ascii="Arial" w:hAnsi="Arial" w:cs="Arial"/>
        </w:rPr>
        <w:t xml:space="preserve"> </w:t>
      </w:r>
      <w:r w:rsidR="004E1B05">
        <w:rPr>
          <w:rFonts w:ascii="Arial" w:hAnsi="Arial" w:cs="Arial"/>
        </w:rPr>
        <w:t>off</w:t>
      </w:r>
      <w:r w:rsidR="00936F92">
        <w:rPr>
          <w:rFonts w:ascii="Arial" w:hAnsi="Arial" w:cs="Arial"/>
        </w:rPr>
        <w:t xml:space="preserve">ers payment plans to </w:t>
      </w:r>
      <w:r w:rsidR="001509BB">
        <w:rPr>
          <w:rFonts w:ascii="Arial" w:hAnsi="Arial" w:cs="Arial"/>
        </w:rPr>
        <w:t xml:space="preserve">full time </w:t>
      </w:r>
      <w:r w:rsidR="00936F92">
        <w:rPr>
          <w:rFonts w:ascii="Arial" w:hAnsi="Arial" w:cs="Arial"/>
        </w:rPr>
        <w:t>self-funded</w:t>
      </w:r>
      <w:r w:rsidR="00A07A98">
        <w:rPr>
          <w:rFonts w:ascii="Arial" w:hAnsi="Arial" w:cs="Arial"/>
        </w:rPr>
        <w:t xml:space="preserve"> on-campus </w:t>
      </w:r>
      <w:r w:rsidR="006C1C32">
        <w:rPr>
          <w:rFonts w:ascii="Arial" w:hAnsi="Arial" w:cs="Arial"/>
        </w:rPr>
        <w:t xml:space="preserve">undergraduate and postgraduate </w:t>
      </w:r>
      <w:r w:rsidR="00A07A98">
        <w:rPr>
          <w:rFonts w:ascii="Arial" w:hAnsi="Arial" w:cs="Arial"/>
        </w:rPr>
        <w:t>students to</w:t>
      </w:r>
      <w:r w:rsidR="00936F92">
        <w:rPr>
          <w:rFonts w:ascii="Arial" w:hAnsi="Arial" w:cs="Arial"/>
        </w:rPr>
        <w:t xml:space="preserve"> </w:t>
      </w:r>
      <w:r w:rsidR="004E1B05">
        <w:rPr>
          <w:rFonts w:ascii="Arial" w:hAnsi="Arial" w:cs="Arial"/>
        </w:rPr>
        <w:t>spread the cost</w:t>
      </w:r>
      <w:r w:rsidR="00A07A98">
        <w:rPr>
          <w:rFonts w:ascii="Arial" w:hAnsi="Arial" w:cs="Arial"/>
        </w:rPr>
        <w:t xml:space="preserve"> of their </w:t>
      </w:r>
      <w:proofErr w:type="gramStart"/>
      <w:r w:rsidR="00A07A98">
        <w:rPr>
          <w:rFonts w:ascii="Arial" w:hAnsi="Arial" w:cs="Arial"/>
        </w:rPr>
        <w:t>study,</w:t>
      </w:r>
      <w:proofErr w:type="gramEnd"/>
      <w:r w:rsidR="00A07A98">
        <w:rPr>
          <w:rFonts w:ascii="Arial" w:hAnsi="Arial" w:cs="Arial"/>
        </w:rPr>
        <w:t xml:space="preserve"> this is not available for students studying </w:t>
      </w:r>
      <w:r w:rsidR="006C1C32">
        <w:rPr>
          <w:rFonts w:ascii="Arial" w:hAnsi="Arial" w:cs="Arial"/>
        </w:rPr>
        <w:t>exclusively</w:t>
      </w:r>
      <w:r w:rsidR="00A07A98">
        <w:rPr>
          <w:rFonts w:ascii="Arial" w:hAnsi="Arial" w:cs="Arial"/>
        </w:rPr>
        <w:t xml:space="preserve"> online</w:t>
      </w:r>
      <w:r w:rsidR="004E1B05">
        <w:rPr>
          <w:rFonts w:ascii="Arial" w:hAnsi="Arial" w:cs="Arial"/>
        </w:rPr>
        <w:t>.</w:t>
      </w:r>
      <w:r w:rsidR="00E5531A">
        <w:rPr>
          <w:rFonts w:ascii="Arial" w:hAnsi="Arial" w:cs="Arial"/>
        </w:rPr>
        <w:t xml:space="preserve"> For more </w:t>
      </w:r>
      <w:proofErr w:type="gramStart"/>
      <w:r w:rsidR="00E5531A">
        <w:rPr>
          <w:rFonts w:ascii="Arial" w:hAnsi="Arial" w:cs="Arial"/>
        </w:rPr>
        <w:t>detail</w:t>
      </w:r>
      <w:proofErr w:type="gramEnd"/>
      <w:r w:rsidR="00E5531A">
        <w:rPr>
          <w:rFonts w:ascii="Arial" w:hAnsi="Arial" w:cs="Arial"/>
        </w:rPr>
        <w:t xml:space="preserve"> see </w:t>
      </w:r>
      <w:r w:rsidR="00807141">
        <w:rPr>
          <w:rFonts w:ascii="Arial" w:hAnsi="Arial" w:cs="Arial"/>
        </w:rPr>
        <w:t xml:space="preserve">Section </w:t>
      </w:r>
      <w:r w:rsidR="001509BB">
        <w:rPr>
          <w:rFonts w:ascii="Arial" w:hAnsi="Arial" w:cs="Arial"/>
        </w:rPr>
        <w:t>4.</w:t>
      </w:r>
      <w:r w:rsidR="00E5531A" w:rsidRPr="00E5531A">
        <w:rPr>
          <w:rFonts w:ascii="Arial" w:hAnsi="Arial" w:cs="Arial"/>
        </w:rPr>
        <w:t xml:space="preserve"> </w:t>
      </w:r>
    </w:p>
    <w:p w14:paraId="62C88168" w14:textId="77777777" w:rsidR="005E2804" w:rsidRDefault="005E2804" w:rsidP="00CE06A3">
      <w:pPr>
        <w:rPr>
          <w:rFonts w:ascii="Arial" w:hAnsi="Arial" w:cs="Arial"/>
        </w:rPr>
      </w:pPr>
    </w:p>
    <w:p w14:paraId="5E48A5F9" w14:textId="77777777" w:rsidR="00E74337" w:rsidRDefault="005E2804" w:rsidP="00E5531A">
      <w:pPr>
        <w:rPr>
          <w:rFonts w:ascii="Arial" w:hAnsi="Arial" w:cs="Arial"/>
        </w:rPr>
      </w:pPr>
      <w:r w:rsidRPr="00A31097">
        <w:rPr>
          <w:rFonts w:ascii="Arial" w:hAnsi="Arial" w:cs="Arial"/>
        </w:rPr>
        <w:t xml:space="preserve">Students have 14 </w:t>
      </w:r>
      <w:r w:rsidR="00E54445" w:rsidRPr="00A31097">
        <w:rPr>
          <w:rFonts w:ascii="Arial" w:hAnsi="Arial" w:cs="Arial"/>
          <w:bCs/>
        </w:rPr>
        <w:t xml:space="preserve">calendar days after they have </w:t>
      </w:r>
      <w:r w:rsidR="00A31097">
        <w:rPr>
          <w:rFonts w:ascii="Arial" w:hAnsi="Arial" w:cs="Arial"/>
          <w:bCs/>
        </w:rPr>
        <w:t>accepted their offer</w:t>
      </w:r>
      <w:r w:rsidR="00E54445">
        <w:rPr>
          <w:rFonts w:ascii="Arial" w:hAnsi="Arial" w:cs="Arial"/>
          <w:bCs/>
        </w:rPr>
        <w:t>,</w:t>
      </w:r>
      <w:r w:rsidR="00E54445">
        <w:rPr>
          <w:rFonts w:ascii="Arial" w:hAnsi="Arial" w:cs="Arial"/>
        </w:rPr>
        <w:t xml:space="preserve"> </w:t>
      </w:r>
      <w:r>
        <w:rPr>
          <w:rFonts w:ascii="Arial" w:hAnsi="Arial" w:cs="Arial"/>
        </w:rPr>
        <w:t xml:space="preserve">to change their mind and </w:t>
      </w:r>
      <w:r w:rsidR="00E74337">
        <w:rPr>
          <w:rFonts w:ascii="Arial" w:hAnsi="Arial" w:cs="Arial"/>
        </w:rPr>
        <w:t xml:space="preserve">cancel their acceptance by informing the University in writing </w:t>
      </w:r>
    </w:p>
    <w:p w14:paraId="367B7556" w14:textId="77777777" w:rsidR="00E74337" w:rsidRDefault="00E74337" w:rsidP="00E5531A">
      <w:pPr>
        <w:rPr>
          <w:rFonts w:ascii="Arial" w:hAnsi="Arial" w:cs="Arial"/>
        </w:rPr>
      </w:pPr>
    </w:p>
    <w:p w14:paraId="2B7BC1F9" w14:textId="61A75BFF" w:rsidR="005E2804" w:rsidRDefault="00E74337" w:rsidP="00E5531A">
      <w:pPr>
        <w:rPr>
          <w:rFonts w:ascii="Arial" w:hAnsi="Arial" w:cs="Arial"/>
        </w:rPr>
      </w:pPr>
      <w:r>
        <w:rPr>
          <w:rFonts w:ascii="Arial" w:hAnsi="Arial" w:cs="Arial"/>
        </w:rPr>
        <w:t xml:space="preserve">Students can </w:t>
      </w:r>
      <w:r w:rsidR="005E2804">
        <w:rPr>
          <w:rFonts w:ascii="Arial" w:hAnsi="Arial" w:cs="Arial"/>
        </w:rPr>
        <w:t xml:space="preserve">withdraw </w:t>
      </w:r>
      <w:r>
        <w:rPr>
          <w:rFonts w:ascii="Arial" w:hAnsi="Arial" w:cs="Arial"/>
        </w:rPr>
        <w:t xml:space="preserve">from the University </w:t>
      </w:r>
      <w:r w:rsidR="005E2804">
        <w:rPr>
          <w:rFonts w:ascii="Arial" w:hAnsi="Arial" w:cs="Arial"/>
        </w:rPr>
        <w:t>without any tuition fee liability</w:t>
      </w:r>
      <w:r>
        <w:rPr>
          <w:rFonts w:ascii="Arial" w:hAnsi="Arial" w:cs="Arial"/>
        </w:rPr>
        <w:t xml:space="preserve"> in accordance with the fee liability table and subject to the University withdrawal process </w:t>
      </w:r>
      <w:proofErr w:type="gramStart"/>
      <w:r>
        <w:rPr>
          <w:rFonts w:ascii="Arial" w:hAnsi="Arial" w:cs="Arial"/>
        </w:rPr>
        <w:t>being followed</w:t>
      </w:r>
      <w:proofErr w:type="gramEnd"/>
      <w:r>
        <w:rPr>
          <w:rFonts w:ascii="Arial" w:hAnsi="Arial" w:cs="Arial"/>
        </w:rPr>
        <w:t>.</w:t>
      </w:r>
      <w:r w:rsidR="005E2804">
        <w:rPr>
          <w:rFonts w:ascii="Arial" w:hAnsi="Arial" w:cs="Arial"/>
        </w:rPr>
        <w:t xml:space="preserve"> </w:t>
      </w:r>
      <w:r w:rsidR="00E5531A">
        <w:rPr>
          <w:rFonts w:ascii="Arial" w:hAnsi="Arial" w:cs="Arial"/>
        </w:rPr>
        <w:t xml:space="preserve">For more </w:t>
      </w:r>
      <w:proofErr w:type="gramStart"/>
      <w:r w:rsidR="00E5531A">
        <w:rPr>
          <w:rFonts w:ascii="Arial" w:hAnsi="Arial" w:cs="Arial"/>
        </w:rPr>
        <w:t>detail</w:t>
      </w:r>
      <w:proofErr w:type="gramEnd"/>
      <w:r w:rsidR="00E5531A">
        <w:rPr>
          <w:rFonts w:ascii="Arial" w:hAnsi="Arial" w:cs="Arial"/>
        </w:rPr>
        <w:t xml:space="preserve"> see </w:t>
      </w:r>
      <w:r w:rsidR="001509BB">
        <w:rPr>
          <w:rFonts w:ascii="Arial" w:hAnsi="Arial" w:cs="Arial"/>
        </w:rPr>
        <w:t xml:space="preserve">table in </w:t>
      </w:r>
      <w:r w:rsidR="00807141">
        <w:rPr>
          <w:rFonts w:ascii="Arial" w:hAnsi="Arial" w:cs="Arial"/>
        </w:rPr>
        <w:t xml:space="preserve">Section </w:t>
      </w:r>
      <w:r w:rsidR="001509BB">
        <w:rPr>
          <w:rFonts w:ascii="Arial" w:hAnsi="Arial" w:cs="Arial"/>
        </w:rPr>
        <w:t>2</w:t>
      </w:r>
      <w:r>
        <w:rPr>
          <w:rFonts w:ascii="Arial" w:hAnsi="Arial" w:cs="Arial"/>
        </w:rPr>
        <w:t>2</w:t>
      </w:r>
      <w:r w:rsidR="001509BB">
        <w:rPr>
          <w:rFonts w:ascii="Arial" w:hAnsi="Arial" w:cs="Arial"/>
        </w:rPr>
        <w:t>.</w:t>
      </w:r>
    </w:p>
    <w:p w14:paraId="3472D193" w14:textId="77777777" w:rsidR="005E2804" w:rsidRDefault="005E2804" w:rsidP="00CE06A3">
      <w:pPr>
        <w:rPr>
          <w:rFonts w:ascii="Arial" w:hAnsi="Arial" w:cs="Arial"/>
        </w:rPr>
      </w:pPr>
    </w:p>
    <w:p w14:paraId="286ECA27" w14:textId="2AFF96D3" w:rsidR="005E2804" w:rsidRDefault="005E2804" w:rsidP="00E5531A">
      <w:pPr>
        <w:jc w:val="both"/>
        <w:rPr>
          <w:rFonts w:ascii="Arial" w:hAnsi="Arial" w:cs="Arial"/>
        </w:rPr>
      </w:pPr>
      <w:r w:rsidRPr="005E2804">
        <w:rPr>
          <w:rFonts w:ascii="Arial" w:hAnsi="Arial" w:cs="Arial"/>
          <w:bCs/>
        </w:rPr>
        <w:t>Withdrawal without formal notification may result in liability of full fees.</w:t>
      </w:r>
      <w:r w:rsidR="00E5531A" w:rsidRPr="00E5531A">
        <w:rPr>
          <w:rFonts w:ascii="Arial" w:hAnsi="Arial" w:cs="Arial"/>
        </w:rPr>
        <w:t xml:space="preserve"> </w:t>
      </w:r>
      <w:r w:rsidR="00E5531A">
        <w:rPr>
          <w:rFonts w:ascii="Arial" w:hAnsi="Arial" w:cs="Arial"/>
        </w:rPr>
        <w:t xml:space="preserve">For more </w:t>
      </w:r>
      <w:proofErr w:type="gramStart"/>
      <w:r w:rsidR="00E5531A">
        <w:rPr>
          <w:rFonts w:ascii="Arial" w:hAnsi="Arial" w:cs="Arial"/>
        </w:rPr>
        <w:t>detail</w:t>
      </w:r>
      <w:proofErr w:type="gramEnd"/>
      <w:r w:rsidR="00E5531A">
        <w:rPr>
          <w:rFonts w:ascii="Arial" w:hAnsi="Arial" w:cs="Arial"/>
        </w:rPr>
        <w:t xml:space="preserve"> see </w:t>
      </w:r>
      <w:r w:rsidR="001E05F2">
        <w:rPr>
          <w:rFonts w:ascii="Arial" w:hAnsi="Arial" w:cs="Arial"/>
        </w:rPr>
        <w:t xml:space="preserve">Section </w:t>
      </w:r>
      <w:r w:rsidR="001509BB">
        <w:rPr>
          <w:rFonts w:ascii="Arial" w:hAnsi="Arial" w:cs="Arial"/>
        </w:rPr>
        <w:t>22.</w:t>
      </w:r>
    </w:p>
    <w:p w14:paraId="2A49E3D6" w14:textId="2F77D756" w:rsidR="0016555A" w:rsidRDefault="0016555A" w:rsidP="00E5531A">
      <w:pPr>
        <w:jc w:val="both"/>
        <w:rPr>
          <w:rFonts w:ascii="Arial" w:hAnsi="Arial" w:cs="Arial"/>
        </w:rPr>
      </w:pPr>
    </w:p>
    <w:p w14:paraId="238CD8C2" w14:textId="703B3A11" w:rsidR="0016555A" w:rsidRPr="005E2804" w:rsidRDefault="0016555A" w:rsidP="00E5531A">
      <w:pPr>
        <w:jc w:val="both"/>
        <w:rPr>
          <w:rFonts w:ascii="Arial" w:hAnsi="Arial" w:cs="Arial"/>
        </w:rPr>
      </w:pPr>
      <w:r>
        <w:rPr>
          <w:rFonts w:ascii="Arial" w:hAnsi="Arial" w:cs="Arial"/>
        </w:rPr>
        <w:t>International students must pay a minimum of £8,000 to enrol at every new stage enrolment period.</w:t>
      </w:r>
    </w:p>
    <w:p w14:paraId="16D42867" w14:textId="77777777" w:rsidR="00C77C58" w:rsidRDefault="00C77C58" w:rsidP="00CE06A3">
      <w:pPr>
        <w:rPr>
          <w:rFonts w:ascii="Arial" w:hAnsi="Arial" w:cs="Arial"/>
        </w:rPr>
      </w:pPr>
    </w:p>
    <w:p w14:paraId="04BEA342" w14:textId="10A3BEA4" w:rsidR="00951314" w:rsidRPr="005E2804" w:rsidRDefault="00CE06A3" w:rsidP="00951314">
      <w:pPr>
        <w:jc w:val="both"/>
        <w:rPr>
          <w:rFonts w:ascii="Arial" w:hAnsi="Arial" w:cs="Arial"/>
        </w:rPr>
      </w:pPr>
      <w:r>
        <w:rPr>
          <w:rFonts w:ascii="Arial" w:hAnsi="Arial" w:cs="Arial"/>
        </w:rPr>
        <w:t xml:space="preserve">UK/EU students who are applying for a student loan must complete their application and submit in accordance with the </w:t>
      </w:r>
      <w:r w:rsidR="00B07BA1">
        <w:rPr>
          <w:rFonts w:ascii="Arial" w:hAnsi="Arial" w:cs="Arial"/>
        </w:rPr>
        <w:t>Student Finance Body’s</w:t>
      </w:r>
      <w:r>
        <w:rPr>
          <w:rFonts w:ascii="Arial" w:hAnsi="Arial" w:cs="Arial"/>
        </w:rPr>
        <w:t xml:space="preserve"> terms and conditions, it is not the responsibility of Coventry University to ensure students have done this or that the </w:t>
      </w:r>
      <w:proofErr w:type="gramStart"/>
      <w:r>
        <w:rPr>
          <w:rFonts w:ascii="Arial" w:hAnsi="Arial" w:cs="Arial"/>
        </w:rPr>
        <w:t>application has been received</w:t>
      </w:r>
      <w:r w:rsidR="00B07BA1">
        <w:rPr>
          <w:rFonts w:ascii="Arial" w:hAnsi="Arial" w:cs="Arial"/>
        </w:rPr>
        <w:t xml:space="preserve"> by the Student Finance Body</w:t>
      </w:r>
      <w:proofErr w:type="gramEnd"/>
      <w:r w:rsidR="004E1B05">
        <w:rPr>
          <w:rFonts w:ascii="Arial" w:hAnsi="Arial" w:cs="Arial"/>
        </w:rPr>
        <w:t xml:space="preserve">. Students should check their application progress with </w:t>
      </w:r>
      <w:r w:rsidR="00B07BA1">
        <w:rPr>
          <w:rFonts w:ascii="Arial" w:hAnsi="Arial" w:cs="Arial"/>
        </w:rPr>
        <w:t>Student Finance Body</w:t>
      </w:r>
      <w:r w:rsidR="004E1B05">
        <w:rPr>
          <w:rFonts w:ascii="Arial" w:hAnsi="Arial" w:cs="Arial"/>
        </w:rPr>
        <w:t xml:space="preserve"> online regularly until confirmed. </w:t>
      </w:r>
      <w:r w:rsidR="00951314">
        <w:rPr>
          <w:rFonts w:ascii="Arial" w:hAnsi="Arial" w:cs="Arial"/>
        </w:rPr>
        <w:t xml:space="preserve">For more </w:t>
      </w:r>
      <w:proofErr w:type="gramStart"/>
      <w:r w:rsidR="00951314">
        <w:rPr>
          <w:rFonts w:ascii="Arial" w:hAnsi="Arial" w:cs="Arial"/>
        </w:rPr>
        <w:t>detail</w:t>
      </w:r>
      <w:proofErr w:type="gramEnd"/>
      <w:r w:rsidR="00951314">
        <w:rPr>
          <w:rFonts w:ascii="Arial" w:hAnsi="Arial" w:cs="Arial"/>
        </w:rPr>
        <w:t xml:space="preserve"> see </w:t>
      </w:r>
      <w:r w:rsidR="00E348DE">
        <w:rPr>
          <w:rFonts w:ascii="Arial" w:hAnsi="Arial" w:cs="Arial"/>
        </w:rPr>
        <w:t xml:space="preserve">Section </w:t>
      </w:r>
      <w:r w:rsidR="00254548">
        <w:rPr>
          <w:rFonts w:ascii="Arial" w:hAnsi="Arial" w:cs="Arial"/>
        </w:rPr>
        <w:t>27.</w:t>
      </w:r>
    </w:p>
    <w:p w14:paraId="064ED7C2" w14:textId="2BC7DF8A" w:rsidR="009812BB" w:rsidRDefault="009812BB" w:rsidP="00CE06A3">
      <w:pPr>
        <w:rPr>
          <w:rFonts w:ascii="Arial" w:hAnsi="Arial" w:cs="Arial"/>
        </w:rPr>
      </w:pPr>
    </w:p>
    <w:p w14:paraId="2DD7813C" w14:textId="0A79C29F" w:rsidR="009812BB" w:rsidRDefault="009812BB" w:rsidP="001E05F2">
      <w:pPr>
        <w:jc w:val="both"/>
        <w:rPr>
          <w:rFonts w:ascii="Arial" w:hAnsi="Arial" w:cs="Arial"/>
        </w:rPr>
      </w:pPr>
      <w:r>
        <w:rPr>
          <w:rFonts w:ascii="Arial" w:hAnsi="Arial" w:cs="Arial"/>
        </w:rPr>
        <w:t>UK/EU students who have been successful in their loan application are responsible for returning the loan agreement declaration in order to release fee payment to the University.</w:t>
      </w:r>
      <w:r w:rsidR="004E1B05">
        <w:rPr>
          <w:rFonts w:ascii="Arial" w:hAnsi="Arial" w:cs="Arial"/>
        </w:rPr>
        <w:t xml:space="preserve"> </w:t>
      </w:r>
      <w:r w:rsidR="00951314">
        <w:rPr>
          <w:rFonts w:ascii="Arial" w:hAnsi="Arial" w:cs="Arial"/>
        </w:rPr>
        <w:t xml:space="preserve">For more </w:t>
      </w:r>
      <w:proofErr w:type="gramStart"/>
      <w:r w:rsidR="00951314">
        <w:rPr>
          <w:rFonts w:ascii="Arial" w:hAnsi="Arial" w:cs="Arial"/>
        </w:rPr>
        <w:t>detail</w:t>
      </w:r>
      <w:proofErr w:type="gramEnd"/>
      <w:r w:rsidR="00951314">
        <w:rPr>
          <w:rFonts w:ascii="Arial" w:hAnsi="Arial" w:cs="Arial"/>
        </w:rPr>
        <w:t xml:space="preserve"> see </w:t>
      </w:r>
      <w:r w:rsidR="001E05F2">
        <w:rPr>
          <w:rFonts w:ascii="Arial" w:hAnsi="Arial" w:cs="Arial"/>
        </w:rPr>
        <w:t xml:space="preserve">Section </w:t>
      </w:r>
      <w:r w:rsidR="001509BB">
        <w:rPr>
          <w:rFonts w:ascii="Arial" w:hAnsi="Arial" w:cs="Arial"/>
        </w:rPr>
        <w:t>27.</w:t>
      </w:r>
    </w:p>
    <w:p w14:paraId="3B304044" w14:textId="718A49A5" w:rsidR="004E1B05" w:rsidRDefault="004E1B05" w:rsidP="00CE06A3">
      <w:pPr>
        <w:rPr>
          <w:rFonts w:ascii="Arial" w:hAnsi="Arial" w:cs="Arial"/>
        </w:rPr>
      </w:pPr>
    </w:p>
    <w:p w14:paraId="613828E3" w14:textId="3A2055A3" w:rsidR="004E1B05" w:rsidRDefault="004E1B05" w:rsidP="001E05F2">
      <w:pPr>
        <w:jc w:val="both"/>
        <w:rPr>
          <w:rFonts w:ascii="Arial" w:hAnsi="Arial" w:cs="Arial"/>
        </w:rPr>
      </w:pPr>
      <w:r>
        <w:rPr>
          <w:rFonts w:ascii="Arial" w:hAnsi="Arial" w:cs="Arial"/>
        </w:rPr>
        <w:t xml:space="preserve">UK/EU students who have not been successful in their loan application </w:t>
      </w:r>
      <w:r w:rsidR="00695413">
        <w:rPr>
          <w:rFonts w:ascii="Arial" w:hAnsi="Arial" w:cs="Arial"/>
        </w:rPr>
        <w:t xml:space="preserve">but wish to continue study as a self-funding student </w:t>
      </w:r>
      <w:r>
        <w:rPr>
          <w:rFonts w:ascii="Arial" w:hAnsi="Arial" w:cs="Arial"/>
        </w:rPr>
        <w:t xml:space="preserve">should notify finance and make fee payment arrangements at the earliest opportunity. </w:t>
      </w:r>
      <w:r w:rsidR="00951314">
        <w:rPr>
          <w:rFonts w:ascii="Arial" w:hAnsi="Arial" w:cs="Arial"/>
        </w:rPr>
        <w:t xml:space="preserve">For </w:t>
      </w:r>
      <w:proofErr w:type="gramStart"/>
      <w:r w:rsidR="00A8594C">
        <w:rPr>
          <w:rFonts w:ascii="Arial" w:hAnsi="Arial" w:cs="Arial"/>
        </w:rPr>
        <w:t>payment</w:t>
      </w:r>
      <w:proofErr w:type="gramEnd"/>
      <w:r w:rsidR="00A8594C">
        <w:rPr>
          <w:rFonts w:ascii="Arial" w:hAnsi="Arial" w:cs="Arial"/>
        </w:rPr>
        <w:t xml:space="preserve"> plan options </w:t>
      </w:r>
      <w:r w:rsidR="00951314">
        <w:rPr>
          <w:rFonts w:ascii="Arial" w:hAnsi="Arial" w:cs="Arial"/>
        </w:rPr>
        <w:t xml:space="preserve">see </w:t>
      </w:r>
      <w:r w:rsidR="001E05F2">
        <w:rPr>
          <w:rFonts w:ascii="Arial" w:hAnsi="Arial" w:cs="Arial"/>
        </w:rPr>
        <w:t xml:space="preserve">Section </w:t>
      </w:r>
      <w:r w:rsidR="00A8594C">
        <w:rPr>
          <w:rFonts w:ascii="Arial" w:hAnsi="Arial" w:cs="Arial"/>
        </w:rPr>
        <w:t>4</w:t>
      </w:r>
      <w:r w:rsidR="001509BB">
        <w:rPr>
          <w:rFonts w:ascii="Arial" w:hAnsi="Arial" w:cs="Arial"/>
        </w:rPr>
        <w:t>.</w:t>
      </w:r>
    </w:p>
    <w:p w14:paraId="169DBAE1" w14:textId="1C8FAB88" w:rsidR="00F52C6D" w:rsidRDefault="00F52C6D" w:rsidP="00CE06A3">
      <w:pPr>
        <w:rPr>
          <w:rFonts w:ascii="Arial" w:hAnsi="Arial" w:cs="Arial"/>
        </w:rPr>
      </w:pPr>
    </w:p>
    <w:p w14:paraId="027B4E7A" w14:textId="1193C387" w:rsidR="00951314" w:rsidRPr="005E2804" w:rsidRDefault="00F52C6D" w:rsidP="00951314">
      <w:pPr>
        <w:jc w:val="both"/>
        <w:rPr>
          <w:rFonts w:ascii="Arial" w:hAnsi="Arial" w:cs="Arial"/>
        </w:rPr>
      </w:pPr>
      <w:r>
        <w:rPr>
          <w:rFonts w:ascii="Arial" w:hAnsi="Arial" w:cs="Arial"/>
        </w:rPr>
        <w:t xml:space="preserve">Students are liable for fees if a sponsor fails to pay. </w:t>
      </w:r>
      <w:r w:rsidR="00951314">
        <w:rPr>
          <w:rFonts w:ascii="Arial" w:hAnsi="Arial" w:cs="Arial"/>
        </w:rPr>
        <w:t xml:space="preserve">For more </w:t>
      </w:r>
      <w:proofErr w:type="gramStart"/>
      <w:r w:rsidR="00951314">
        <w:rPr>
          <w:rFonts w:ascii="Arial" w:hAnsi="Arial" w:cs="Arial"/>
        </w:rPr>
        <w:t>detail</w:t>
      </w:r>
      <w:proofErr w:type="gramEnd"/>
      <w:r w:rsidR="00951314">
        <w:rPr>
          <w:rFonts w:ascii="Arial" w:hAnsi="Arial" w:cs="Arial"/>
        </w:rPr>
        <w:t xml:space="preserve"> see </w:t>
      </w:r>
      <w:r w:rsidR="001E05F2">
        <w:rPr>
          <w:rFonts w:ascii="Arial" w:hAnsi="Arial" w:cs="Arial"/>
        </w:rPr>
        <w:t xml:space="preserve">Section </w:t>
      </w:r>
      <w:r w:rsidR="001F19AD">
        <w:rPr>
          <w:rFonts w:ascii="Arial" w:hAnsi="Arial" w:cs="Arial"/>
        </w:rPr>
        <w:t>8.</w:t>
      </w:r>
    </w:p>
    <w:p w14:paraId="4EB43F58" w14:textId="2AE21623" w:rsidR="00F52C6D" w:rsidRDefault="00F52C6D" w:rsidP="00CE06A3">
      <w:pPr>
        <w:rPr>
          <w:rFonts w:ascii="Arial" w:hAnsi="Arial" w:cs="Arial"/>
        </w:rPr>
      </w:pPr>
    </w:p>
    <w:p w14:paraId="75C3186F" w14:textId="77777777" w:rsidR="009812BB" w:rsidRDefault="009812BB">
      <w:pPr>
        <w:rPr>
          <w:rFonts w:ascii="Arial" w:hAnsi="Arial" w:cs="Arial"/>
        </w:rPr>
      </w:pPr>
    </w:p>
    <w:p w14:paraId="36B32566" w14:textId="2B580FEA" w:rsidR="00951314" w:rsidRPr="005E2804" w:rsidRDefault="00FC7035" w:rsidP="00951314">
      <w:pPr>
        <w:jc w:val="both"/>
        <w:rPr>
          <w:rFonts w:ascii="Arial" w:hAnsi="Arial" w:cs="Arial"/>
        </w:rPr>
      </w:pPr>
      <w:r>
        <w:rPr>
          <w:rFonts w:ascii="Arial" w:hAnsi="Arial" w:cs="Arial"/>
        </w:rPr>
        <w:t xml:space="preserve">Tuition Fees </w:t>
      </w:r>
      <w:r w:rsidR="00997055">
        <w:rPr>
          <w:rFonts w:ascii="Arial" w:hAnsi="Arial" w:cs="Arial"/>
        </w:rPr>
        <w:t xml:space="preserve">invoices </w:t>
      </w:r>
      <w:proofErr w:type="gramStart"/>
      <w:r w:rsidR="00997055">
        <w:rPr>
          <w:rFonts w:ascii="Arial" w:hAnsi="Arial" w:cs="Arial"/>
        </w:rPr>
        <w:t>are sent out</w:t>
      </w:r>
      <w:proofErr w:type="gramEnd"/>
      <w:r>
        <w:rPr>
          <w:rFonts w:ascii="Arial" w:hAnsi="Arial" w:cs="Arial"/>
        </w:rPr>
        <w:t xml:space="preserve"> after </w:t>
      </w:r>
      <w:r w:rsidR="00CE06A3">
        <w:rPr>
          <w:rFonts w:ascii="Arial" w:hAnsi="Arial" w:cs="Arial"/>
        </w:rPr>
        <w:t>enrolment is complete</w:t>
      </w:r>
      <w:r w:rsidR="00997055">
        <w:rPr>
          <w:rFonts w:ascii="Arial" w:hAnsi="Arial" w:cs="Arial"/>
        </w:rPr>
        <w:t xml:space="preserve">. The invoices </w:t>
      </w:r>
      <w:proofErr w:type="gramStart"/>
      <w:r w:rsidR="00997055">
        <w:rPr>
          <w:rFonts w:ascii="Arial" w:hAnsi="Arial" w:cs="Arial"/>
        </w:rPr>
        <w:t>are</w:t>
      </w:r>
      <w:r w:rsidR="00713207">
        <w:rPr>
          <w:rFonts w:ascii="Arial" w:hAnsi="Arial" w:cs="Arial"/>
        </w:rPr>
        <w:t xml:space="preserve"> </w:t>
      </w:r>
      <w:r w:rsidR="004E1B05">
        <w:rPr>
          <w:rFonts w:ascii="Arial" w:hAnsi="Arial" w:cs="Arial"/>
        </w:rPr>
        <w:t>sent</w:t>
      </w:r>
      <w:proofErr w:type="gramEnd"/>
      <w:r w:rsidR="004E1B05">
        <w:rPr>
          <w:rFonts w:ascii="Arial" w:hAnsi="Arial" w:cs="Arial"/>
        </w:rPr>
        <w:t xml:space="preserve"> to the </w:t>
      </w:r>
      <w:r w:rsidR="008A01CC">
        <w:rPr>
          <w:rFonts w:ascii="Arial" w:hAnsi="Arial" w:cs="Arial"/>
        </w:rPr>
        <w:t xml:space="preserve">@coventry.ac.uk </w:t>
      </w:r>
      <w:r w:rsidR="004E1B05">
        <w:rPr>
          <w:rFonts w:ascii="Arial" w:hAnsi="Arial" w:cs="Arial"/>
        </w:rPr>
        <w:t>student e-mail account.</w:t>
      </w:r>
      <w:r w:rsidR="00951314" w:rsidRPr="00951314">
        <w:rPr>
          <w:rFonts w:ascii="Arial" w:hAnsi="Arial" w:cs="Arial"/>
        </w:rPr>
        <w:t xml:space="preserve"> </w:t>
      </w:r>
      <w:r w:rsidR="00951314">
        <w:rPr>
          <w:rFonts w:ascii="Arial" w:hAnsi="Arial" w:cs="Arial"/>
        </w:rPr>
        <w:t xml:space="preserve">For more </w:t>
      </w:r>
      <w:proofErr w:type="gramStart"/>
      <w:r w:rsidR="00951314">
        <w:rPr>
          <w:rFonts w:ascii="Arial" w:hAnsi="Arial" w:cs="Arial"/>
        </w:rPr>
        <w:t>detail</w:t>
      </w:r>
      <w:proofErr w:type="gramEnd"/>
      <w:r w:rsidR="00951314">
        <w:rPr>
          <w:rFonts w:ascii="Arial" w:hAnsi="Arial" w:cs="Arial"/>
        </w:rPr>
        <w:t xml:space="preserve"> see </w:t>
      </w:r>
      <w:r w:rsidR="001E05F2">
        <w:rPr>
          <w:rFonts w:ascii="Arial" w:hAnsi="Arial" w:cs="Arial"/>
        </w:rPr>
        <w:t xml:space="preserve">Section </w:t>
      </w:r>
      <w:r w:rsidR="00254548">
        <w:rPr>
          <w:rFonts w:ascii="Arial" w:hAnsi="Arial" w:cs="Arial"/>
        </w:rPr>
        <w:t>2.</w:t>
      </w:r>
    </w:p>
    <w:p w14:paraId="72099BCE" w14:textId="417BA57A" w:rsidR="00FC7035" w:rsidRDefault="00FC7035">
      <w:pPr>
        <w:rPr>
          <w:rFonts w:ascii="Arial" w:hAnsi="Arial" w:cs="Arial"/>
        </w:rPr>
      </w:pPr>
    </w:p>
    <w:p w14:paraId="53012594" w14:textId="42B0F33B" w:rsidR="00CE06A3" w:rsidRDefault="00CE06A3">
      <w:pPr>
        <w:rPr>
          <w:rFonts w:ascii="Arial" w:hAnsi="Arial" w:cs="Arial"/>
        </w:rPr>
      </w:pPr>
    </w:p>
    <w:p w14:paraId="39CDBB8C" w14:textId="70274EB7" w:rsidR="00951314" w:rsidRPr="005E2804" w:rsidRDefault="00CE06A3" w:rsidP="00951314">
      <w:pPr>
        <w:jc w:val="both"/>
        <w:rPr>
          <w:rFonts w:ascii="Arial" w:hAnsi="Arial" w:cs="Arial"/>
        </w:rPr>
      </w:pPr>
      <w:r>
        <w:rPr>
          <w:rFonts w:ascii="Arial" w:hAnsi="Arial" w:cs="Arial"/>
        </w:rPr>
        <w:lastRenderedPageBreak/>
        <w:t>T</w:t>
      </w:r>
      <w:r w:rsidR="001E05F2">
        <w:rPr>
          <w:rFonts w:ascii="Arial" w:hAnsi="Arial" w:cs="Arial"/>
        </w:rPr>
        <w:t xml:space="preserve">uition Fees </w:t>
      </w:r>
      <w:r w:rsidR="00A8594C">
        <w:rPr>
          <w:rFonts w:ascii="Arial" w:hAnsi="Arial" w:cs="Arial"/>
        </w:rPr>
        <w:t xml:space="preserve">for self-funding students </w:t>
      </w:r>
      <w:r w:rsidR="001E05F2">
        <w:rPr>
          <w:rFonts w:ascii="Arial" w:hAnsi="Arial" w:cs="Arial"/>
        </w:rPr>
        <w:t>are due in full</w:t>
      </w:r>
      <w:r w:rsidR="00C039FE">
        <w:rPr>
          <w:rFonts w:ascii="Arial" w:hAnsi="Arial" w:cs="Arial"/>
        </w:rPr>
        <w:t xml:space="preserve"> for the academic year</w:t>
      </w:r>
      <w:r w:rsidR="001E05F2">
        <w:rPr>
          <w:rFonts w:ascii="Arial" w:hAnsi="Arial" w:cs="Arial"/>
        </w:rPr>
        <w:t xml:space="preserve"> by </w:t>
      </w:r>
      <w:r w:rsidR="00A8594C">
        <w:rPr>
          <w:rFonts w:ascii="Arial" w:hAnsi="Arial" w:cs="Arial"/>
        </w:rPr>
        <w:t xml:space="preserve">the end of the enrolment period </w:t>
      </w:r>
      <w:r>
        <w:rPr>
          <w:rFonts w:ascii="Arial" w:hAnsi="Arial" w:cs="Arial"/>
        </w:rPr>
        <w:t xml:space="preserve">unless a designated payment plan </w:t>
      </w:r>
      <w:proofErr w:type="gramStart"/>
      <w:r>
        <w:rPr>
          <w:rFonts w:ascii="Arial" w:hAnsi="Arial" w:cs="Arial"/>
        </w:rPr>
        <w:t>has been requested and set up</w:t>
      </w:r>
      <w:proofErr w:type="gramEnd"/>
      <w:r>
        <w:rPr>
          <w:rFonts w:ascii="Arial" w:hAnsi="Arial" w:cs="Arial"/>
        </w:rPr>
        <w:t xml:space="preserve">. </w:t>
      </w:r>
      <w:r w:rsidR="00F52C6D">
        <w:rPr>
          <w:rFonts w:ascii="Arial" w:hAnsi="Arial" w:cs="Arial"/>
        </w:rPr>
        <w:t>This will mean</w:t>
      </w:r>
      <w:r w:rsidR="00997055">
        <w:rPr>
          <w:rFonts w:ascii="Arial" w:hAnsi="Arial" w:cs="Arial"/>
        </w:rPr>
        <w:t xml:space="preserve"> the</w:t>
      </w:r>
      <w:r w:rsidR="00F52C6D">
        <w:rPr>
          <w:rFonts w:ascii="Arial" w:hAnsi="Arial" w:cs="Arial"/>
        </w:rPr>
        <w:t xml:space="preserve"> </w:t>
      </w:r>
      <w:proofErr w:type="spellStart"/>
      <w:r w:rsidR="00F52C6D">
        <w:rPr>
          <w:rFonts w:ascii="Arial" w:hAnsi="Arial" w:cs="Arial"/>
        </w:rPr>
        <w:t>set up</w:t>
      </w:r>
      <w:proofErr w:type="spellEnd"/>
      <w:r w:rsidR="00F52C6D">
        <w:rPr>
          <w:rFonts w:ascii="Arial" w:hAnsi="Arial" w:cs="Arial"/>
        </w:rPr>
        <w:t xml:space="preserve"> of card</w:t>
      </w:r>
      <w:r w:rsidR="00C039FE">
        <w:rPr>
          <w:rFonts w:ascii="Arial" w:hAnsi="Arial" w:cs="Arial"/>
        </w:rPr>
        <w:t xml:space="preserve"> payment</w:t>
      </w:r>
      <w:r w:rsidR="00F52C6D">
        <w:rPr>
          <w:rFonts w:ascii="Arial" w:hAnsi="Arial" w:cs="Arial"/>
        </w:rPr>
        <w:t xml:space="preserve"> instalment or direct debit agreement. </w:t>
      </w:r>
      <w:r w:rsidR="00951314">
        <w:rPr>
          <w:rFonts w:ascii="Arial" w:hAnsi="Arial" w:cs="Arial"/>
        </w:rPr>
        <w:t xml:space="preserve">For more detail see </w:t>
      </w:r>
      <w:r w:rsidR="001E05F2">
        <w:rPr>
          <w:rFonts w:ascii="Arial" w:hAnsi="Arial" w:cs="Arial"/>
        </w:rPr>
        <w:t xml:space="preserve">Section </w:t>
      </w:r>
      <w:r w:rsidR="008A01CC">
        <w:rPr>
          <w:rFonts w:ascii="Arial" w:hAnsi="Arial" w:cs="Arial"/>
        </w:rPr>
        <w:t>4 (Home/EU) and Section 5 (Overseas).</w:t>
      </w:r>
    </w:p>
    <w:p w14:paraId="196FFC3F" w14:textId="5CCE9F5E" w:rsidR="00CE06A3" w:rsidRDefault="00CE06A3">
      <w:pPr>
        <w:rPr>
          <w:rFonts w:ascii="Arial" w:hAnsi="Arial" w:cs="Arial"/>
        </w:rPr>
      </w:pPr>
    </w:p>
    <w:p w14:paraId="7DC4B72E" w14:textId="3A3B6553" w:rsidR="00713207" w:rsidRDefault="00713207">
      <w:pPr>
        <w:rPr>
          <w:rFonts w:ascii="Arial" w:hAnsi="Arial" w:cs="Arial"/>
        </w:rPr>
      </w:pPr>
    </w:p>
    <w:p w14:paraId="13AAE723" w14:textId="576ACFE0" w:rsidR="00713207" w:rsidRDefault="00713207" w:rsidP="001E05F2">
      <w:pPr>
        <w:jc w:val="both"/>
        <w:rPr>
          <w:rFonts w:ascii="Arial" w:hAnsi="Arial" w:cs="Arial"/>
        </w:rPr>
      </w:pPr>
      <w:r>
        <w:rPr>
          <w:rFonts w:ascii="Arial" w:hAnsi="Arial" w:cs="Arial"/>
        </w:rPr>
        <w:t>There is no arrangement fee or interest charged for payment by</w:t>
      </w:r>
      <w:r w:rsidR="00C039FE">
        <w:rPr>
          <w:rFonts w:ascii="Arial" w:hAnsi="Arial" w:cs="Arial"/>
        </w:rPr>
        <w:t xml:space="preserve"> agreed</w:t>
      </w:r>
      <w:r>
        <w:rPr>
          <w:rFonts w:ascii="Arial" w:hAnsi="Arial" w:cs="Arial"/>
        </w:rPr>
        <w:t xml:space="preserve"> instalment plan. </w:t>
      </w:r>
      <w:r w:rsidR="00951314">
        <w:rPr>
          <w:rFonts w:ascii="Arial" w:hAnsi="Arial" w:cs="Arial"/>
        </w:rPr>
        <w:t xml:space="preserve">For more detail </w:t>
      </w:r>
      <w:r w:rsidR="00997055">
        <w:rPr>
          <w:rFonts w:ascii="Arial" w:hAnsi="Arial" w:cs="Arial"/>
        </w:rPr>
        <w:t>see Section 4 (Home/EU) and Section 5 (Overseas).</w:t>
      </w:r>
    </w:p>
    <w:p w14:paraId="18E3E603" w14:textId="299C4CE6" w:rsidR="005E2804" w:rsidRDefault="005E2804">
      <w:pPr>
        <w:rPr>
          <w:rFonts w:ascii="Arial" w:hAnsi="Arial" w:cs="Arial"/>
        </w:rPr>
      </w:pPr>
    </w:p>
    <w:p w14:paraId="6B2FC1E8" w14:textId="3A08BAB6" w:rsidR="00951314" w:rsidRPr="005E2804" w:rsidRDefault="00CE06A3" w:rsidP="00951314">
      <w:pPr>
        <w:jc w:val="both"/>
        <w:rPr>
          <w:rFonts w:ascii="Arial" w:hAnsi="Arial" w:cs="Arial"/>
        </w:rPr>
      </w:pPr>
      <w:r>
        <w:rPr>
          <w:rFonts w:ascii="Arial" w:hAnsi="Arial" w:cs="Arial"/>
        </w:rPr>
        <w:t>Students are responsible for checking their account balance on the SOLAR system and accessing their @coventry.ac.uk e-mail for finance updates and reminders.</w:t>
      </w:r>
      <w:r w:rsidR="00951314" w:rsidRPr="00951314">
        <w:rPr>
          <w:rFonts w:ascii="Arial" w:hAnsi="Arial" w:cs="Arial"/>
        </w:rPr>
        <w:t xml:space="preserve"> </w:t>
      </w:r>
      <w:r w:rsidR="00951314">
        <w:rPr>
          <w:rFonts w:ascii="Arial" w:hAnsi="Arial" w:cs="Arial"/>
        </w:rPr>
        <w:t xml:space="preserve">For more </w:t>
      </w:r>
      <w:proofErr w:type="gramStart"/>
      <w:r w:rsidR="00951314">
        <w:rPr>
          <w:rFonts w:ascii="Arial" w:hAnsi="Arial" w:cs="Arial"/>
        </w:rPr>
        <w:t>detail</w:t>
      </w:r>
      <w:proofErr w:type="gramEnd"/>
      <w:r w:rsidR="00951314">
        <w:rPr>
          <w:rFonts w:ascii="Arial" w:hAnsi="Arial" w:cs="Arial"/>
        </w:rPr>
        <w:t xml:space="preserve"> see </w:t>
      </w:r>
      <w:r w:rsidR="001E05F2">
        <w:rPr>
          <w:rFonts w:ascii="Arial" w:hAnsi="Arial" w:cs="Arial"/>
        </w:rPr>
        <w:t xml:space="preserve">Section </w:t>
      </w:r>
      <w:r w:rsidR="008A01CC">
        <w:rPr>
          <w:rFonts w:ascii="Arial" w:hAnsi="Arial" w:cs="Arial"/>
        </w:rPr>
        <w:t>2.</w:t>
      </w:r>
    </w:p>
    <w:p w14:paraId="35FB63B5" w14:textId="0CEDB6E3" w:rsidR="005F5DD8" w:rsidRDefault="005F5DD8">
      <w:pPr>
        <w:rPr>
          <w:rFonts w:ascii="Arial" w:hAnsi="Arial" w:cs="Arial"/>
        </w:rPr>
      </w:pPr>
    </w:p>
    <w:p w14:paraId="2578AF04" w14:textId="7A59C56B" w:rsidR="00951314" w:rsidRPr="005E2804" w:rsidRDefault="005F5DD8" w:rsidP="00951314">
      <w:pPr>
        <w:jc w:val="both"/>
        <w:rPr>
          <w:rFonts w:ascii="Arial" w:hAnsi="Arial" w:cs="Arial"/>
        </w:rPr>
      </w:pPr>
      <w:r>
        <w:rPr>
          <w:rFonts w:ascii="Arial" w:hAnsi="Arial" w:cs="Arial"/>
        </w:rPr>
        <w:t>Students cannot progress to next year or graduate with an unpaid debt.</w:t>
      </w:r>
      <w:r w:rsidR="00951314">
        <w:rPr>
          <w:rFonts w:ascii="Arial" w:hAnsi="Arial" w:cs="Arial"/>
        </w:rPr>
        <w:t xml:space="preserve"> </w:t>
      </w:r>
      <w:r w:rsidR="00CC3124">
        <w:rPr>
          <w:rFonts w:ascii="Arial" w:hAnsi="Arial" w:cs="Arial"/>
        </w:rPr>
        <w:t>Further implications of unpaid debt are detailed</w:t>
      </w:r>
      <w:r w:rsidR="00951314">
        <w:rPr>
          <w:rFonts w:ascii="Arial" w:hAnsi="Arial" w:cs="Arial"/>
        </w:rPr>
        <w:t xml:space="preserve"> </w:t>
      </w:r>
      <w:r w:rsidR="001E05F2">
        <w:rPr>
          <w:rFonts w:ascii="Arial" w:hAnsi="Arial" w:cs="Arial"/>
        </w:rPr>
        <w:t xml:space="preserve">Section </w:t>
      </w:r>
      <w:r w:rsidR="00206247">
        <w:rPr>
          <w:rFonts w:ascii="Arial" w:hAnsi="Arial" w:cs="Arial"/>
        </w:rPr>
        <w:t>20.</w:t>
      </w:r>
    </w:p>
    <w:p w14:paraId="57835665" w14:textId="61C77F66" w:rsidR="00713207" w:rsidRPr="002C36A3" w:rsidRDefault="00713207">
      <w:pPr>
        <w:rPr>
          <w:rFonts w:ascii="Arial" w:hAnsi="Arial" w:cs="Arial"/>
        </w:rPr>
      </w:pPr>
    </w:p>
    <w:p w14:paraId="5C7AD918" w14:textId="4E097DCA" w:rsidR="009812BB" w:rsidRPr="002C36A3" w:rsidRDefault="001008BB">
      <w:pPr>
        <w:rPr>
          <w:rFonts w:ascii="Arial" w:hAnsi="Arial" w:cs="Arial"/>
          <w:b/>
        </w:rPr>
      </w:pPr>
      <w:r w:rsidRPr="002C36A3">
        <w:rPr>
          <w:rFonts w:ascii="Arial" w:hAnsi="Arial" w:cs="Arial"/>
          <w:b/>
        </w:rPr>
        <w:t>Definitions</w:t>
      </w:r>
    </w:p>
    <w:p w14:paraId="5D2B8885" w14:textId="0C543052" w:rsidR="001008BB" w:rsidRPr="002C36A3" w:rsidRDefault="001008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2C36A3" w:rsidRPr="002C36A3" w14:paraId="1ED94601" w14:textId="77777777" w:rsidTr="001E05F2">
        <w:tc>
          <w:tcPr>
            <w:tcW w:w="2547" w:type="dxa"/>
          </w:tcPr>
          <w:p w14:paraId="584E2949" w14:textId="2093156D" w:rsidR="002C36A3" w:rsidRPr="002C36A3" w:rsidRDefault="002C36A3">
            <w:pPr>
              <w:rPr>
                <w:rFonts w:ascii="Arial" w:hAnsi="Arial" w:cs="Arial"/>
                <w:b/>
                <w:sz w:val="20"/>
                <w:szCs w:val="20"/>
              </w:rPr>
            </w:pPr>
            <w:r w:rsidRPr="002C36A3">
              <w:rPr>
                <w:rFonts w:ascii="Arial" w:hAnsi="Arial" w:cs="Arial"/>
                <w:b/>
                <w:sz w:val="20"/>
                <w:szCs w:val="20"/>
              </w:rPr>
              <w:t>“</w:t>
            </w:r>
            <w:r>
              <w:rPr>
                <w:rFonts w:ascii="Arial" w:hAnsi="Arial" w:cs="Arial"/>
                <w:b/>
                <w:sz w:val="20"/>
                <w:szCs w:val="20"/>
              </w:rPr>
              <w:t>b</w:t>
            </w:r>
            <w:r w:rsidRPr="002C36A3">
              <w:rPr>
                <w:rFonts w:ascii="Arial" w:hAnsi="Arial" w:cs="Arial"/>
                <w:b/>
                <w:sz w:val="20"/>
                <w:szCs w:val="20"/>
              </w:rPr>
              <w:t>locked”</w:t>
            </w:r>
            <w:r w:rsidR="00100F1A">
              <w:rPr>
                <w:rFonts w:ascii="Arial" w:hAnsi="Arial" w:cs="Arial"/>
                <w:b/>
                <w:sz w:val="20"/>
                <w:szCs w:val="20"/>
              </w:rPr>
              <w:t>/ “block”</w:t>
            </w:r>
          </w:p>
        </w:tc>
        <w:tc>
          <w:tcPr>
            <w:tcW w:w="6515" w:type="dxa"/>
          </w:tcPr>
          <w:p w14:paraId="6CB6EE71" w14:textId="77777777" w:rsidR="002C36A3" w:rsidRDefault="00B07BA1" w:rsidP="002C36A3">
            <w:pPr>
              <w:rPr>
                <w:rFonts w:ascii="Arial" w:hAnsi="Arial" w:cs="Arial"/>
                <w:sz w:val="20"/>
                <w:szCs w:val="20"/>
              </w:rPr>
            </w:pPr>
            <w:r>
              <w:rPr>
                <w:rFonts w:ascii="Arial" w:hAnsi="Arial" w:cs="Arial"/>
                <w:sz w:val="20"/>
                <w:szCs w:val="20"/>
              </w:rPr>
              <w:t>Blocked students attract the following sanctions:-</w:t>
            </w:r>
          </w:p>
          <w:p w14:paraId="0B9E3A40" w14:textId="77777777" w:rsidR="00B07BA1" w:rsidRPr="00B07BA1" w:rsidRDefault="00B07BA1" w:rsidP="00B07BA1">
            <w:pPr>
              <w:pStyle w:val="ListParagraph"/>
              <w:numPr>
                <w:ilvl w:val="0"/>
                <w:numId w:val="45"/>
              </w:numPr>
              <w:rPr>
                <w:rFonts w:ascii="Arial" w:hAnsi="Arial" w:cs="Arial"/>
                <w:sz w:val="20"/>
              </w:rPr>
            </w:pPr>
            <w:r w:rsidRPr="00B07BA1">
              <w:rPr>
                <w:rFonts w:ascii="Arial" w:hAnsi="Arial" w:cs="Arial"/>
                <w:sz w:val="20"/>
              </w:rPr>
              <w:t xml:space="preserve">Cannot borrow resources from the library </w:t>
            </w:r>
          </w:p>
          <w:p w14:paraId="502D5755" w14:textId="77777777" w:rsidR="00B07BA1" w:rsidRPr="00B07BA1" w:rsidRDefault="00B07BA1" w:rsidP="00B07BA1">
            <w:pPr>
              <w:pStyle w:val="ListParagraph"/>
              <w:numPr>
                <w:ilvl w:val="0"/>
                <w:numId w:val="45"/>
              </w:numPr>
              <w:rPr>
                <w:rFonts w:ascii="Arial" w:hAnsi="Arial" w:cs="Arial"/>
                <w:sz w:val="20"/>
              </w:rPr>
            </w:pPr>
            <w:r w:rsidRPr="00B07BA1">
              <w:rPr>
                <w:rFonts w:ascii="Arial" w:hAnsi="Arial" w:cs="Arial"/>
                <w:sz w:val="20"/>
              </w:rPr>
              <w:t>Cannot graduate</w:t>
            </w:r>
          </w:p>
          <w:p w14:paraId="4FCFBCCE" w14:textId="77777777" w:rsidR="00B07BA1" w:rsidRPr="004E729F" w:rsidRDefault="00B07BA1" w:rsidP="00B07BA1">
            <w:pPr>
              <w:pStyle w:val="ListParagraph"/>
              <w:numPr>
                <w:ilvl w:val="0"/>
                <w:numId w:val="45"/>
              </w:numPr>
              <w:rPr>
                <w:rFonts w:ascii="Arial" w:hAnsi="Arial" w:cs="Arial"/>
              </w:rPr>
            </w:pPr>
            <w:r w:rsidRPr="00B07BA1">
              <w:rPr>
                <w:rFonts w:ascii="Arial" w:hAnsi="Arial" w:cs="Arial"/>
                <w:sz w:val="20"/>
              </w:rPr>
              <w:t>Cannot progress/re-enrol</w:t>
            </w:r>
          </w:p>
          <w:p w14:paraId="4992C696" w14:textId="767C268D" w:rsidR="00997055" w:rsidRPr="00B07BA1" w:rsidRDefault="00997055" w:rsidP="004E729F">
            <w:pPr>
              <w:pStyle w:val="ListParagraph"/>
              <w:rPr>
                <w:rFonts w:ascii="Arial" w:hAnsi="Arial" w:cs="Arial"/>
              </w:rPr>
            </w:pPr>
          </w:p>
        </w:tc>
      </w:tr>
      <w:tr w:rsidR="002C36A3" w:rsidRPr="002C36A3" w14:paraId="676973D2" w14:textId="77777777" w:rsidTr="001E05F2">
        <w:tc>
          <w:tcPr>
            <w:tcW w:w="2547" w:type="dxa"/>
          </w:tcPr>
          <w:p w14:paraId="69132B0E" w14:textId="69C002CC" w:rsidR="002C36A3" w:rsidRPr="002C36A3" w:rsidRDefault="002C36A3" w:rsidP="00D55FD0">
            <w:pPr>
              <w:rPr>
                <w:rFonts w:ascii="Arial" w:hAnsi="Arial" w:cs="Arial"/>
                <w:b/>
                <w:sz w:val="20"/>
                <w:szCs w:val="20"/>
              </w:rPr>
            </w:pPr>
            <w:r w:rsidRPr="002C36A3">
              <w:rPr>
                <w:rFonts w:ascii="Arial" w:hAnsi="Arial" w:cs="Arial"/>
                <w:b/>
                <w:sz w:val="20"/>
                <w:szCs w:val="20"/>
              </w:rPr>
              <w:t xml:space="preserve">“enrolment” </w:t>
            </w:r>
          </w:p>
        </w:tc>
        <w:tc>
          <w:tcPr>
            <w:tcW w:w="6515" w:type="dxa"/>
          </w:tcPr>
          <w:p w14:paraId="1F67AD20" w14:textId="058211CE" w:rsidR="00997055" w:rsidRPr="002C36A3" w:rsidRDefault="00D55FD0" w:rsidP="00A04B14">
            <w:pPr>
              <w:rPr>
                <w:rFonts w:ascii="Arial" w:hAnsi="Arial" w:cs="Arial"/>
                <w:b/>
                <w:sz w:val="20"/>
                <w:szCs w:val="20"/>
              </w:rPr>
            </w:pPr>
            <w:r>
              <w:rPr>
                <w:rFonts w:ascii="Arial" w:hAnsi="Arial" w:cs="Arial"/>
                <w:sz w:val="20"/>
                <w:szCs w:val="20"/>
              </w:rPr>
              <w:t xml:space="preserve">Enrolment is the </w:t>
            </w:r>
            <w:proofErr w:type="gramStart"/>
            <w:r>
              <w:rPr>
                <w:rFonts w:ascii="Arial" w:hAnsi="Arial" w:cs="Arial"/>
                <w:sz w:val="20"/>
                <w:szCs w:val="20"/>
              </w:rPr>
              <w:t>time period</w:t>
            </w:r>
            <w:proofErr w:type="gramEnd"/>
            <w:r>
              <w:rPr>
                <w:rFonts w:ascii="Arial" w:hAnsi="Arial" w:cs="Arial"/>
                <w:sz w:val="20"/>
                <w:szCs w:val="20"/>
              </w:rPr>
              <w:t xml:space="preserve"> set by Coventry University for formally enrolling students on to their course. </w:t>
            </w:r>
          </w:p>
        </w:tc>
      </w:tr>
      <w:tr w:rsidR="002C36A3" w:rsidRPr="002C36A3" w14:paraId="167EA3AA" w14:textId="77777777" w:rsidTr="001E05F2">
        <w:tc>
          <w:tcPr>
            <w:tcW w:w="2547" w:type="dxa"/>
          </w:tcPr>
          <w:p w14:paraId="12A4ED71" w14:textId="242C5682" w:rsidR="002C36A3" w:rsidRPr="00B07BA1" w:rsidRDefault="002C36A3">
            <w:pPr>
              <w:rPr>
                <w:rFonts w:ascii="Arial" w:hAnsi="Arial" w:cs="Arial"/>
                <w:b/>
                <w:sz w:val="20"/>
                <w:szCs w:val="20"/>
              </w:rPr>
            </w:pPr>
            <w:r w:rsidRPr="00B07BA1">
              <w:rPr>
                <w:rFonts w:ascii="Arial" w:hAnsi="Arial" w:cs="Arial"/>
                <w:b/>
                <w:sz w:val="20"/>
                <w:szCs w:val="20"/>
              </w:rPr>
              <w:t>“</w:t>
            </w:r>
            <w:r w:rsidR="00B07BA1" w:rsidRPr="00B07BA1">
              <w:rPr>
                <w:rFonts w:ascii="Arial" w:hAnsi="Arial" w:cs="Arial"/>
                <w:b/>
                <w:sz w:val="20"/>
                <w:szCs w:val="20"/>
              </w:rPr>
              <w:t>exclud</w:t>
            </w:r>
            <w:r w:rsidRPr="00B07BA1">
              <w:rPr>
                <w:rFonts w:ascii="Arial" w:hAnsi="Arial" w:cs="Arial"/>
                <w:b/>
                <w:sz w:val="20"/>
                <w:szCs w:val="20"/>
              </w:rPr>
              <w:t>ed”</w:t>
            </w:r>
            <w:r w:rsidR="00100F1A">
              <w:rPr>
                <w:rFonts w:ascii="Arial" w:hAnsi="Arial" w:cs="Arial"/>
                <w:b/>
                <w:sz w:val="20"/>
                <w:szCs w:val="20"/>
              </w:rPr>
              <w:t>/ “exclude”</w:t>
            </w:r>
          </w:p>
        </w:tc>
        <w:tc>
          <w:tcPr>
            <w:tcW w:w="6515" w:type="dxa"/>
          </w:tcPr>
          <w:p w14:paraId="5363BC8B" w14:textId="553CCB32" w:rsidR="00B07BA1" w:rsidRPr="00B07BA1" w:rsidRDefault="00B07BA1" w:rsidP="00B07BA1">
            <w:pPr>
              <w:rPr>
                <w:rFonts w:ascii="Arial" w:hAnsi="Arial" w:cs="Arial"/>
                <w:sz w:val="20"/>
                <w:szCs w:val="20"/>
              </w:rPr>
            </w:pPr>
            <w:r w:rsidRPr="00B07BA1">
              <w:rPr>
                <w:rFonts w:ascii="Arial" w:hAnsi="Arial" w:cs="Arial"/>
                <w:sz w:val="20"/>
                <w:szCs w:val="20"/>
              </w:rPr>
              <w:t>Excluded students attract the following sanctions:-</w:t>
            </w:r>
          </w:p>
          <w:p w14:paraId="63B3E3F5" w14:textId="4504EDB6" w:rsidR="00B07BA1" w:rsidRPr="00B07BA1" w:rsidRDefault="00B07BA1" w:rsidP="00B07BA1">
            <w:pPr>
              <w:pStyle w:val="ListParagraph"/>
              <w:numPr>
                <w:ilvl w:val="0"/>
                <w:numId w:val="46"/>
              </w:numPr>
              <w:rPr>
                <w:rFonts w:ascii="Arial" w:hAnsi="Arial" w:cs="Arial"/>
                <w:sz w:val="20"/>
              </w:rPr>
            </w:pPr>
            <w:r w:rsidRPr="00B07BA1">
              <w:rPr>
                <w:rFonts w:ascii="Arial" w:hAnsi="Arial" w:cs="Arial"/>
                <w:sz w:val="20"/>
              </w:rPr>
              <w:t xml:space="preserve">Officially not a student whilst excluded, therefore in addition to </w:t>
            </w:r>
            <w:r w:rsidR="009A6B4E">
              <w:rPr>
                <w:rFonts w:ascii="Arial" w:hAnsi="Arial" w:cs="Arial"/>
                <w:sz w:val="20"/>
              </w:rPr>
              <w:t>sanctions for blocking</w:t>
            </w:r>
            <w:r w:rsidRPr="00B07BA1">
              <w:rPr>
                <w:rFonts w:ascii="Arial" w:hAnsi="Arial" w:cs="Arial"/>
                <w:sz w:val="20"/>
              </w:rPr>
              <w:t>:</w:t>
            </w:r>
          </w:p>
          <w:p w14:paraId="073D1FC0" w14:textId="77777777" w:rsidR="00B07BA1" w:rsidRPr="00B07BA1" w:rsidRDefault="00B07BA1" w:rsidP="00B07BA1">
            <w:pPr>
              <w:pStyle w:val="ListParagraph"/>
              <w:numPr>
                <w:ilvl w:val="0"/>
                <w:numId w:val="46"/>
              </w:numPr>
              <w:rPr>
                <w:rFonts w:ascii="Arial" w:hAnsi="Arial" w:cs="Arial"/>
                <w:sz w:val="20"/>
              </w:rPr>
            </w:pPr>
            <w:r w:rsidRPr="00B07BA1">
              <w:rPr>
                <w:rFonts w:ascii="Arial" w:hAnsi="Arial" w:cs="Arial"/>
                <w:sz w:val="20"/>
              </w:rPr>
              <w:t>Cannot attend lectures</w:t>
            </w:r>
          </w:p>
          <w:p w14:paraId="4EF7B1E3" w14:textId="77777777" w:rsidR="00B07BA1" w:rsidRPr="00B07BA1" w:rsidRDefault="00B07BA1" w:rsidP="00B07BA1">
            <w:pPr>
              <w:pStyle w:val="ListParagraph"/>
              <w:numPr>
                <w:ilvl w:val="0"/>
                <w:numId w:val="46"/>
              </w:numPr>
              <w:rPr>
                <w:rFonts w:ascii="Arial" w:hAnsi="Arial" w:cs="Arial"/>
                <w:sz w:val="20"/>
              </w:rPr>
            </w:pPr>
            <w:r w:rsidRPr="00B07BA1">
              <w:rPr>
                <w:rFonts w:ascii="Arial" w:hAnsi="Arial" w:cs="Arial"/>
                <w:sz w:val="20"/>
              </w:rPr>
              <w:t>Cannot receive teaching, supervision or admin services</w:t>
            </w:r>
          </w:p>
          <w:p w14:paraId="0F702098" w14:textId="77777777" w:rsidR="00B07BA1" w:rsidRPr="00B07BA1" w:rsidRDefault="00B07BA1" w:rsidP="00B07BA1">
            <w:pPr>
              <w:pStyle w:val="ListParagraph"/>
              <w:numPr>
                <w:ilvl w:val="0"/>
                <w:numId w:val="46"/>
              </w:numPr>
              <w:rPr>
                <w:rFonts w:ascii="Arial" w:hAnsi="Arial" w:cs="Arial"/>
                <w:sz w:val="20"/>
              </w:rPr>
            </w:pPr>
            <w:r w:rsidRPr="00B07BA1">
              <w:rPr>
                <w:rFonts w:ascii="Arial" w:hAnsi="Arial" w:cs="Arial"/>
                <w:sz w:val="20"/>
              </w:rPr>
              <w:t xml:space="preserve">Cannot use or view any ITS services </w:t>
            </w:r>
            <w:proofErr w:type="spellStart"/>
            <w:r w:rsidRPr="00B07BA1">
              <w:rPr>
                <w:rFonts w:ascii="Arial" w:hAnsi="Arial" w:cs="Arial"/>
                <w:sz w:val="20"/>
              </w:rPr>
              <w:t>inc.</w:t>
            </w:r>
            <w:proofErr w:type="spellEnd"/>
            <w:r w:rsidRPr="00B07BA1">
              <w:rPr>
                <w:rFonts w:ascii="Arial" w:hAnsi="Arial" w:cs="Arial"/>
                <w:sz w:val="20"/>
              </w:rPr>
              <w:t xml:space="preserve"> MOODLE, SOLAR or email</w:t>
            </w:r>
          </w:p>
          <w:p w14:paraId="5B9F1380" w14:textId="141C01D8" w:rsidR="00B07BA1" w:rsidRPr="00B07BA1" w:rsidRDefault="00B07BA1" w:rsidP="00B07BA1">
            <w:pPr>
              <w:pStyle w:val="ListParagraph"/>
              <w:numPr>
                <w:ilvl w:val="0"/>
                <w:numId w:val="46"/>
              </w:numPr>
              <w:rPr>
                <w:rFonts w:ascii="Arial" w:hAnsi="Arial" w:cs="Arial"/>
                <w:sz w:val="20"/>
              </w:rPr>
            </w:pPr>
            <w:r w:rsidRPr="00B07BA1">
              <w:rPr>
                <w:rFonts w:ascii="Arial" w:hAnsi="Arial" w:cs="Arial"/>
                <w:sz w:val="20"/>
              </w:rPr>
              <w:t>Marks not consid</w:t>
            </w:r>
            <w:r w:rsidR="009A6B4E">
              <w:rPr>
                <w:rFonts w:ascii="Arial" w:hAnsi="Arial" w:cs="Arial"/>
                <w:sz w:val="20"/>
              </w:rPr>
              <w:t>ered at exam boards</w:t>
            </w:r>
          </w:p>
          <w:p w14:paraId="00BBFCC1" w14:textId="77777777" w:rsidR="00B07BA1" w:rsidRPr="00B07BA1" w:rsidRDefault="00B07BA1" w:rsidP="00B07BA1">
            <w:pPr>
              <w:pStyle w:val="ListParagraph"/>
              <w:numPr>
                <w:ilvl w:val="0"/>
                <w:numId w:val="46"/>
              </w:numPr>
              <w:rPr>
                <w:rFonts w:ascii="Arial" w:hAnsi="Arial" w:cs="Arial"/>
                <w:sz w:val="20"/>
              </w:rPr>
            </w:pPr>
            <w:r w:rsidRPr="00B07BA1">
              <w:rPr>
                <w:rFonts w:ascii="Arial" w:hAnsi="Arial" w:cs="Arial"/>
                <w:sz w:val="20"/>
              </w:rPr>
              <w:t>No re-enrolment, progression, award and graduation</w:t>
            </w:r>
          </w:p>
          <w:p w14:paraId="46DC3721" w14:textId="77777777" w:rsidR="00B07BA1" w:rsidRPr="00B07BA1" w:rsidRDefault="00B07BA1" w:rsidP="00B07BA1">
            <w:pPr>
              <w:pStyle w:val="ListParagraph"/>
              <w:numPr>
                <w:ilvl w:val="0"/>
                <w:numId w:val="46"/>
              </w:numPr>
              <w:rPr>
                <w:rFonts w:ascii="Arial" w:hAnsi="Arial" w:cs="Arial"/>
                <w:sz w:val="20"/>
              </w:rPr>
            </w:pPr>
            <w:r w:rsidRPr="00B07BA1">
              <w:rPr>
                <w:rFonts w:ascii="Arial" w:hAnsi="Arial" w:cs="Arial"/>
                <w:sz w:val="20"/>
              </w:rPr>
              <w:t>No references from staff</w:t>
            </w:r>
          </w:p>
          <w:p w14:paraId="5C35C976" w14:textId="69F1B92A" w:rsidR="00997055" w:rsidRPr="00B07BA1" w:rsidRDefault="00B07BA1" w:rsidP="00A31097">
            <w:pPr>
              <w:pStyle w:val="ListParagraph"/>
              <w:numPr>
                <w:ilvl w:val="0"/>
                <w:numId w:val="46"/>
              </w:numPr>
              <w:rPr>
                <w:rFonts w:ascii="Arial" w:hAnsi="Arial" w:cs="Arial"/>
              </w:rPr>
            </w:pPr>
            <w:r w:rsidRPr="00B07BA1">
              <w:rPr>
                <w:rFonts w:ascii="Arial" w:hAnsi="Arial" w:cs="Arial"/>
                <w:sz w:val="20"/>
              </w:rPr>
              <w:t>Visa/UKVI implications for overseas students</w:t>
            </w:r>
          </w:p>
        </w:tc>
      </w:tr>
      <w:tr w:rsidR="007867A8" w:rsidRPr="002C36A3" w14:paraId="58579108" w14:textId="77777777" w:rsidTr="001E05F2">
        <w:tc>
          <w:tcPr>
            <w:tcW w:w="2547" w:type="dxa"/>
          </w:tcPr>
          <w:p w14:paraId="49503577" w14:textId="4981A953" w:rsidR="007867A8" w:rsidRPr="007867A8" w:rsidRDefault="007867A8">
            <w:pPr>
              <w:rPr>
                <w:rFonts w:ascii="Arial" w:hAnsi="Arial" w:cs="Arial"/>
                <w:b/>
                <w:sz w:val="20"/>
              </w:rPr>
            </w:pPr>
            <w:r w:rsidRPr="007867A8">
              <w:rPr>
                <w:rFonts w:ascii="Arial" w:hAnsi="Arial" w:cs="Arial"/>
                <w:b/>
                <w:sz w:val="20"/>
              </w:rPr>
              <w:t>“Island Student”</w:t>
            </w:r>
          </w:p>
        </w:tc>
        <w:tc>
          <w:tcPr>
            <w:tcW w:w="6515" w:type="dxa"/>
          </w:tcPr>
          <w:p w14:paraId="25200474" w14:textId="29357644" w:rsidR="007867A8" w:rsidRPr="007867A8" w:rsidRDefault="007867A8" w:rsidP="002C36A3">
            <w:pPr>
              <w:rPr>
                <w:rFonts w:ascii="Arial" w:hAnsi="Arial" w:cs="Arial"/>
                <w:sz w:val="20"/>
                <w:highlight w:val="cyan"/>
              </w:rPr>
            </w:pPr>
            <w:r>
              <w:rPr>
                <w:rFonts w:ascii="Arial" w:hAnsi="Arial" w:cs="Arial"/>
                <w:sz w:val="20"/>
              </w:rPr>
              <w:t>A</w:t>
            </w:r>
            <w:r w:rsidRPr="007867A8">
              <w:rPr>
                <w:rFonts w:ascii="Arial" w:hAnsi="Arial" w:cs="Arial"/>
                <w:sz w:val="20"/>
              </w:rPr>
              <w:t xml:space="preserve"> person who is resident in the Isle of Man or the Channel Islands</w:t>
            </w:r>
          </w:p>
        </w:tc>
      </w:tr>
      <w:tr w:rsidR="007867A8" w:rsidRPr="002C36A3" w14:paraId="0BB1DA82" w14:textId="77777777" w:rsidTr="001E05F2">
        <w:tc>
          <w:tcPr>
            <w:tcW w:w="2547" w:type="dxa"/>
          </w:tcPr>
          <w:p w14:paraId="228CB1FC" w14:textId="178AE94F" w:rsidR="007867A8" w:rsidRPr="002C36A3" w:rsidRDefault="007867A8">
            <w:pPr>
              <w:rPr>
                <w:rFonts w:ascii="Arial" w:hAnsi="Arial" w:cs="Arial"/>
                <w:b/>
              </w:rPr>
            </w:pPr>
          </w:p>
        </w:tc>
        <w:tc>
          <w:tcPr>
            <w:tcW w:w="6515" w:type="dxa"/>
          </w:tcPr>
          <w:p w14:paraId="0A94DB68" w14:textId="60F7A53C" w:rsidR="007867A8" w:rsidRPr="002C36A3" w:rsidRDefault="007867A8">
            <w:pPr>
              <w:rPr>
                <w:rFonts w:ascii="Arial" w:hAnsi="Arial" w:cs="Arial"/>
                <w:highlight w:val="cyan"/>
              </w:rPr>
            </w:pPr>
          </w:p>
        </w:tc>
      </w:tr>
      <w:tr w:rsidR="001E05F2" w:rsidRPr="002C36A3" w14:paraId="7852F7D8" w14:textId="77777777" w:rsidTr="001E05F2">
        <w:tc>
          <w:tcPr>
            <w:tcW w:w="2547" w:type="dxa"/>
          </w:tcPr>
          <w:p w14:paraId="28602CA1" w14:textId="3FD4F50D" w:rsidR="001E05F2" w:rsidRPr="002C36A3" w:rsidRDefault="001E05F2">
            <w:pPr>
              <w:rPr>
                <w:rFonts w:ascii="Arial" w:hAnsi="Arial" w:cs="Arial"/>
                <w:b/>
                <w:sz w:val="20"/>
                <w:szCs w:val="20"/>
              </w:rPr>
            </w:pPr>
            <w:r w:rsidRPr="002C36A3">
              <w:rPr>
                <w:rFonts w:ascii="Arial" w:hAnsi="Arial" w:cs="Arial"/>
                <w:b/>
                <w:sz w:val="20"/>
                <w:szCs w:val="20"/>
              </w:rPr>
              <w:t>“SOLAR System”</w:t>
            </w:r>
          </w:p>
        </w:tc>
        <w:tc>
          <w:tcPr>
            <w:tcW w:w="6515" w:type="dxa"/>
          </w:tcPr>
          <w:p w14:paraId="10395963" w14:textId="77777777" w:rsidR="001E05F2" w:rsidRDefault="00206247" w:rsidP="00E921A1">
            <w:pPr>
              <w:rPr>
                <w:rFonts w:ascii="Arial" w:hAnsi="Arial" w:cs="Arial"/>
                <w:sz w:val="20"/>
                <w:szCs w:val="20"/>
              </w:rPr>
            </w:pPr>
            <w:r w:rsidRPr="00206247">
              <w:rPr>
                <w:rFonts w:ascii="Arial" w:hAnsi="Arial" w:cs="Arial"/>
                <w:sz w:val="20"/>
                <w:szCs w:val="20"/>
              </w:rPr>
              <w:t xml:space="preserve">This is the system for checking fee payments and balances and </w:t>
            </w:r>
            <w:r w:rsidR="00E921A1">
              <w:rPr>
                <w:rFonts w:ascii="Arial" w:hAnsi="Arial" w:cs="Arial"/>
                <w:sz w:val="20"/>
                <w:szCs w:val="20"/>
              </w:rPr>
              <w:t xml:space="preserve">updating any change in personal details. It </w:t>
            </w:r>
            <w:proofErr w:type="gramStart"/>
            <w:r w:rsidRPr="00206247">
              <w:rPr>
                <w:rFonts w:ascii="Arial" w:hAnsi="Arial" w:cs="Arial"/>
                <w:sz w:val="20"/>
                <w:szCs w:val="20"/>
              </w:rPr>
              <w:t>is accessed</w:t>
            </w:r>
            <w:proofErr w:type="gramEnd"/>
            <w:r w:rsidRPr="00206247">
              <w:rPr>
                <w:rFonts w:ascii="Arial" w:hAnsi="Arial" w:cs="Arial"/>
                <w:sz w:val="20"/>
                <w:szCs w:val="20"/>
              </w:rPr>
              <w:t xml:space="preserve"> through the Student Portal and Moodle </w:t>
            </w:r>
            <w:r w:rsidR="00E921A1">
              <w:rPr>
                <w:rFonts w:ascii="Arial" w:hAnsi="Arial" w:cs="Arial"/>
                <w:sz w:val="20"/>
                <w:szCs w:val="20"/>
              </w:rPr>
              <w:t>platforms.</w:t>
            </w:r>
            <w:r w:rsidRPr="00206247">
              <w:rPr>
                <w:rFonts w:ascii="Arial" w:hAnsi="Arial" w:cs="Arial"/>
                <w:sz w:val="20"/>
                <w:szCs w:val="20"/>
              </w:rPr>
              <w:t xml:space="preserve"> </w:t>
            </w:r>
          </w:p>
          <w:p w14:paraId="0C9CD98F" w14:textId="556B9268" w:rsidR="00997055" w:rsidRPr="002C36A3" w:rsidRDefault="00997055" w:rsidP="00E921A1">
            <w:pPr>
              <w:rPr>
                <w:rFonts w:ascii="Arial" w:hAnsi="Arial" w:cs="Arial"/>
                <w:b/>
                <w:sz w:val="20"/>
                <w:szCs w:val="20"/>
              </w:rPr>
            </w:pPr>
          </w:p>
        </w:tc>
      </w:tr>
      <w:tr w:rsidR="00C375B9" w:rsidRPr="002C36A3" w14:paraId="35693119" w14:textId="77777777" w:rsidTr="001E05F2">
        <w:tc>
          <w:tcPr>
            <w:tcW w:w="2547" w:type="dxa"/>
          </w:tcPr>
          <w:p w14:paraId="319AC5A4" w14:textId="2586C910" w:rsidR="00C375B9" w:rsidRPr="002C36A3" w:rsidRDefault="00C375B9" w:rsidP="00C375B9">
            <w:pPr>
              <w:rPr>
                <w:rFonts w:ascii="Arial" w:hAnsi="Arial" w:cs="Arial"/>
                <w:b/>
              </w:rPr>
            </w:pPr>
            <w:r w:rsidRPr="00C375B9">
              <w:rPr>
                <w:rFonts w:ascii="Arial" w:hAnsi="Arial" w:cs="Arial"/>
                <w:b/>
                <w:sz w:val="20"/>
              </w:rPr>
              <w:t>“Stage 1”</w:t>
            </w:r>
          </w:p>
        </w:tc>
        <w:tc>
          <w:tcPr>
            <w:tcW w:w="6515" w:type="dxa"/>
          </w:tcPr>
          <w:p w14:paraId="0326EA35" w14:textId="77777777" w:rsidR="00C375B9" w:rsidRDefault="00206247" w:rsidP="00025529">
            <w:pPr>
              <w:rPr>
                <w:rFonts w:ascii="Arial" w:hAnsi="Arial" w:cs="Arial"/>
                <w:sz w:val="20"/>
                <w:szCs w:val="20"/>
              </w:rPr>
            </w:pPr>
            <w:r w:rsidRPr="00025529">
              <w:rPr>
                <w:rFonts w:ascii="Arial" w:hAnsi="Arial" w:cs="Arial"/>
                <w:sz w:val="20"/>
                <w:szCs w:val="20"/>
              </w:rPr>
              <w:t xml:space="preserve">Stage 1 </w:t>
            </w:r>
            <w:r w:rsidR="00025529" w:rsidRPr="00025529">
              <w:rPr>
                <w:rFonts w:ascii="Arial" w:hAnsi="Arial" w:cs="Arial"/>
                <w:sz w:val="20"/>
                <w:szCs w:val="20"/>
              </w:rPr>
              <w:t xml:space="preserve">is the </w:t>
            </w:r>
            <w:r w:rsidR="00E921A1">
              <w:rPr>
                <w:rFonts w:ascii="Arial" w:hAnsi="Arial" w:cs="Arial"/>
                <w:sz w:val="20"/>
                <w:szCs w:val="20"/>
              </w:rPr>
              <w:t xml:space="preserve">first </w:t>
            </w:r>
            <w:r w:rsidR="00025529" w:rsidRPr="00025529">
              <w:rPr>
                <w:rFonts w:ascii="Arial" w:hAnsi="Arial" w:cs="Arial"/>
                <w:sz w:val="20"/>
                <w:szCs w:val="20"/>
              </w:rPr>
              <w:t>term in which your study/course commenced</w:t>
            </w:r>
            <w:r w:rsidR="00997055">
              <w:rPr>
                <w:rFonts w:ascii="Arial" w:hAnsi="Arial" w:cs="Arial"/>
                <w:sz w:val="20"/>
                <w:szCs w:val="20"/>
              </w:rPr>
              <w:t>.</w:t>
            </w:r>
          </w:p>
          <w:p w14:paraId="199CF4D4" w14:textId="5691D1D2" w:rsidR="00997055" w:rsidRPr="002C36A3" w:rsidRDefault="00997055" w:rsidP="00025529">
            <w:pPr>
              <w:rPr>
                <w:rFonts w:ascii="Arial" w:hAnsi="Arial" w:cs="Arial"/>
                <w:highlight w:val="cyan"/>
              </w:rPr>
            </w:pPr>
          </w:p>
        </w:tc>
      </w:tr>
      <w:tr w:rsidR="00C375B9" w:rsidRPr="002C36A3" w14:paraId="0199F73F" w14:textId="77777777" w:rsidTr="001E05F2">
        <w:tc>
          <w:tcPr>
            <w:tcW w:w="2547" w:type="dxa"/>
          </w:tcPr>
          <w:p w14:paraId="25CDABCC" w14:textId="06F3B26C" w:rsidR="00C375B9" w:rsidRPr="002C36A3" w:rsidRDefault="00C375B9" w:rsidP="00C375B9">
            <w:pPr>
              <w:rPr>
                <w:rFonts w:ascii="Arial" w:hAnsi="Arial" w:cs="Arial"/>
                <w:b/>
              </w:rPr>
            </w:pPr>
            <w:r w:rsidRPr="007624DD">
              <w:rPr>
                <w:rFonts w:ascii="Arial" w:hAnsi="Arial" w:cs="Arial"/>
                <w:b/>
                <w:sz w:val="20"/>
              </w:rPr>
              <w:t>“</w:t>
            </w:r>
            <w:r w:rsidRPr="0016555A">
              <w:rPr>
                <w:rFonts w:ascii="Arial" w:hAnsi="Arial" w:cs="Arial"/>
                <w:b/>
                <w:sz w:val="20"/>
                <w:szCs w:val="20"/>
              </w:rPr>
              <w:t>Student</w:t>
            </w:r>
            <w:r w:rsidRPr="007624DD">
              <w:rPr>
                <w:rFonts w:ascii="Arial" w:hAnsi="Arial" w:cs="Arial"/>
                <w:b/>
                <w:sz w:val="20"/>
              </w:rPr>
              <w:t xml:space="preserve"> Finance Body”</w:t>
            </w:r>
          </w:p>
        </w:tc>
        <w:tc>
          <w:tcPr>
            <w:tcW w:w="6515" w:type="dxa"/>
          </w:tcPr>
          <w:p w14:paraId="4E10916F" w14:textId="77777777" w:rsidR="00997055" w:rsidRDefault="00025529" w:rsidP="00025529">
            <w:pPr>
              <w:rPr>
                <w:rFonts w:ascii="Arial" w:hAnsi="Arial" w:cs="Arial"/>
                <w:sz w:val="20"/>
                <w:szCs w:val="20"/>
              </w:rPr>
            </w:pPr>
            <w:r w:rsidRPr="00025529">
              <w:rPr>
                <w:rFonts w:ascii="Arial" w:hAnsi="Arial" w:cs="Arial"/>
                <w:sz w:val="20"/>
                <w:szCs w:val="20"/>
              </w:rPr>
              <w:t>Is the body from which you are receiving your student funding</w:t>
            </w:r>
            <w:r w:rsidR="00997055">
              <w:rPr>
                <w:rFonts w:ascii="Arial" w:hAnsi="Arial" w:cs="Arial"/>
                <w:sz w:val="20"/>
                <w:szCs w:val="20"/>
              </w:rPr>
              <w:t>.</w:t>
            </w:r>
          </w:p>
          <w:p w14:paraId="5E4469C1" w14:textId="7D0E2FE8" w:rsidR="00C375B9" w:rsidRPr="002C36A3" w:rsidRDefault="00025529" w:rsidP="00025529">
            <w:pPr>
              <w:rPr>
                <w:rFonts w:ascii="Arial" w:hAnsi="Arial" w:cs="Arial"/>
                <w:highlight w:val="cyan"/>
              </w:rPr>
            </w:pPr>
            <w:r w:rsidRPr="00025529">
              <w:rPr>
                <w:rFonts w:ascii="Arial" w:hAnsi="Arial" w:cs="Arial"/>
                <w:sz w:val="20"/>
                <w:szCs w:val="20"/>
              </w:rPr>
              <w:t xml:space="preserve"> </w:t>
            </w:r>
          </w:p>
        </w:tc>
      </w:tr>
      <w:tr w:rsidR="008113BC" w:rsidRPr="002C36A3" w14:paraId="385F1725" w14:textId="77777777" w:rsidTr="001E05F2">
        <w:tc>
          <w:tcPr>
            <w:tcW w:w="2547" w:type="dxa"/>
          </w:tcPr>
          <w:p w14:paraId="6FD9DE72" w14:textId="6CA822A2" w:rsidR="008113BC" w:rsidRPr="008113BC" w:rsidRDefault="008113BC" w:rsidP="00C375B9">
            <w:pPr>
              <w:rPr>
                <w:rFonts w:ascii="Arial" w:hAnsi="Arial" w:cs="Arial"/>
                <w:b/>
              </w:rPr>
            </w:pPr>
            <w:r w:rsidRPr="008113BC">
              <w:rPr>
                <w:rFonts w:ascii="Arial" w:hAnsi="Arial" w:cs="Arial"/>
                <w:b/>
                <w:sz w:val="20"/>
              </w:rPr>
              <w:t>“Refund Policy”</w:t>
            </w:r>
          </w:p>
        </w:tc>
        <w:tc>
          <w:tcPr>
            <w:tcW w:w="6515" w:type="dxa"/>
          </w:tcPr>
          <w:p w14:paraId="1437B673" w14:textId="776960E5" w:rsidR="008113BC" w:rsidRPr="002C36A3" w:rsidRDefault="00025529" w:rsidP="00025529">
            <w:pPr>
              <w:rPr>
                <w:rFonts w:ascii="Arial" w:hAnsi="Arial" w:cs="Arial"/>
                <w:highlight w:val="cyan"/>
              </w:rPr>
            </w:pPr>
            <w:r w:rsidRPr="00025529">
              <w:rPr>
                <w:rFonts w:ascii="Arial" w:hAnsi="Arial" w:cs="Arial"/>
                <w:sz w:val="20"/>
              </w:rPr>
              <w:t>Sections 21-</w:t>
            </w:r>
            <w:r w:rsidR="008113BC" w:rsidRPr="00025529">
              <w:rPr>
                <w:rFonts w:ascii="Arial" w:hAnsi="Arial" w:cs="Arial"/>
                <w:sz w:val="20"/>
              </w:rPr>
              <w:t>27 details the University’s Refund Policy for Student Withdrawals</w:t>
            </w:r>
          </w:p>
        </w:tc>
      </w:tr>
      <w:tr w:rsidR="00C375B9" w14:paraId="76D50773" w14:textId="77777777" w:rsidTr="001E05F2">
        <w:tc>
          <w:tcPr>
            <w:tcW w:w="2547" w:type="dxa"/>
          </w:tcPr>
          <w:p w14:paraId="21FB22D1" w14:textId="77777777" w:rsidR="00C375B9" w:rsidRDefault="00C375B9" w:rsidP="00C375B9">
            <w:pPr>
              <w:rPr>
                <w:rFonts w:ascii="Arial" w:hAnsi="Arial" w:cs="Arial"/>
                <w:b/>
              </w:rPr>
            </w:pPr>
          </w:p>
        </w:tc>
        <w:tc>
          <w:tcPr>
            <w:tcW w:w="6515" w:type="dxa"/>
          </w:tcPr>
          <w:p w14:paraId="3A735D74" w14:textId="77777777" w:rsidR="00C375B9" w:rsidRDefault="00C375B9" w:rsidP="00C375B9">
            <w:pPr>
              <w:rPr>
                <w:rFonts w:ascii="Arial" w:hAnsi="Arial" w:cs="Arial"/>
                <w:b/>
              </w:rPr>
            </w:pPr>
          </w:p>
        </w:tc>
      </w:tr>
    </w:tbl>
    <w:p w14:paraId="764E6DE9" w14:textId="18EE1BB0" w:rsidR="001E05F2" w:rsidRDefault="001E05F2">
      <w:pPr>
        <w:rPr>
          <w:rFonts w:ascii="Arial" w:hAnsi="Arial" w:cs="Arial"/>
          <w:b/>
        </w:rPr>
      </w:pPr>
    </w:p>
    <w:p w14:paraId="4089C27B" w14:textId="77777777" w:rsidR="009812BB" w:rsidRPr="00175731" w:rsidRDefault="009812BB" w:rsidP="009812BB">
      <w:pPr>
        <w:pBdr>
          <w:bottom w:val="single" w:sz="6" w:space="1" w:color="auto"/>
        </w:pBdr>
        <w:rPr>
          <w:rFonts w:ascii="Arial" w:hAnsi="Arial" w:cs="Arial"/>
        </w:rPr>
      </w:pPr>
    </w:p>
    <w:p w14:paraId="7FF6D04E" w14:textId="77777777" w:rsidR="009812BB" w:rsidRPr="00175731" w:rsidRDefault="009812BB" w:rsidP="009812BB">
      <w:pPr>
        <w:rPr>
          <w:rFonts w:ascii="Arial" w:hAnsi="Arial" w:cs="Arial"/>
        </w:rPr>
      </w:pPr>
    </w:p>
    <w:p w14:paraId="3AA2488E" w14:textId="77777777" w:rsidR="009812BB" w:rsidRPr="00175731" w:rsidRDefault="009812BB" w:rsidP="009812BB">
      <w:pPr>
        <w:rPr>
          <w:rFonts w:ascii="Arial" w:hAnsi="Arial" w:cs="Arial"/>
          <w:b/>
        </w:rPr>
      </w:pPr>
      <w:r w:rsidRPr="00175731">
        <w:rPr>
          <w:rFonts w:ascii="Arial" w:hAnsi="Arial" w:cs="Arial"/>
          <w:b/>
        </w:rPr>
        <w:t>Scope</w:t>
      </w:r>
    </w:p>
    <w:p w14:paraId="7EC6521D" w14:textId="63FB2EFF" w:rsidR="009812BB" w:rsidRPr="00727BD9" w:rsidRDefault="009812BB" w:rsidP="00951314">
      <w:pPr>
        <w:rPr>
          <w:rFonts w:ascii="Arial" w:hAnsi="Arial" w:cs="Arial"/>
          <w:iCs/>
        </w:rPr>
      </w:pPr>
      <w:r w:rsidRPr="00727BD9">
        <w:rPr>
          <w:rFonts w:ascii="Arial" w:hAnsi="Arial" w:cs="Arial"/>
        </w:rPr>
        <w:t xml:space="preserve">This policy applies to all students </w:t>
      </w:r>
      <w:r>
        <w:rPr>
          <w:rFonts w:ascii="Arial" w:hAnsi="Arial" w:cs="Arial"/>
        </w:rPr>
        <w:t xml:space="preserve">who have completed </w:t>
      </w:r>
      <w:r w:rsidRPr="00727BD9">
        <w:rPr>
          <w:rFonts w:ascii="Arial" w:hAnsi="Arial" w:cs="Arial"/>
        </w:rPr>
        <w:t>enrol</w:t>
      </w:r>
      <w:r>
        <w:rPr>
          <w:rFonts w:ascii="Arial" w:hAnsi="Arial" w:cs="Arial"/>
        </w:rPr>
        <w:t xml:space="preserve">ment </w:t>
      </w:r>
      <w:r w:rsidRPr="00727BD9">
        <w:rPr>
          <w:rFonts w:ascii="Arial" w:hAnsi="Arial" w:cs="Arial"/>
        </w:rPr>
        <w:t xml:space="preserve">on </w:t>
      </w:r>
      <w:r>
        <w:rPr>
          <w:rFonts w:ascii="Arial" w:hAnsi="Arial" w:cs="Arial"/>
        </w:rPr>
        <w:t xml:space="preserve">to </w:t>
      </w:r>
      <w:r w:rsidRPr="00727BD9">
        <w:rPr>
          <w:rFonts w:ascii="Arial" w:hAnsi="Arial" w:cs="Arial"/>
        </w:rPr>
        <w:t xml:space="preserve">a course </w:t>
      </w:r>
      <w:r w:rsidR="00CC3124">
        <w:rPr>
          <w:rFonts w:ascii="Arial" w:hAnsi="Arial" w:cs="Arial"/>
        </w:rPr>
        <w:t>at</w:t>
      </w:r>
      <w:r>
        <w:rPr>
          <w:rFonts w:ascii="Arial" w:hAnsi="Arial" w:cs="Arial"/>
        </w:rPr>
        <w:t xml:space="preserve"> </w:t>
      </w:r>
      <w:r w:rsidRPr="00727BD9">
        <w:rPr>
          <w:rFonts w:ascii="Arial" w:hAnsi="Arial" w:cs="Arial"/>
        </w:rPr>
        <w:t>Coventry University</w:t>
      </w:r>
      <w:r w:rsidR="00997055">
        <w:rPr>
          <w:rFonts w:ascii="Arial" w:hAnsi="Arial" w:cs="Arial"/>
        </w:rPr>
        <w:t xml:space="preserve">, including courses exclusively delivered online, </w:t>
      </w:r>
      <w:r w:rsidRPr="00727BD9">
        <w:rPr>
          <w:rFonts w:ascii="Arial" w:hAnsi="Arial" w:cs="Arial"/>
        </w:rPr>
        <w:t>only from 1</w:t>
      </w:r>
      <w:r w:rsidRPr="00727BD9">
        <w:rPr>
          <w:rFonts w:ascii="Arial" w:hAnsi="Arial" w:cs="Arial"/>
          <w:vertAlign w:val="superscript"/>
        </w:rPr>
        <w:t>st</w:t>
      </w:r>
      <w:r w:rsidRPr="00727BD9">
        <w:rPr>
          <w:rFonts w:ascii="Arial" w:hAnsi="Arial" w:cs="Arial"/>
        </w:rPr>
        <w:t xml:space="preserve"> </w:t>
      </w:r>
      <w:r w:rsidR="00A04B14">
        <w:rPr>
          <w:rFonts w:ascii="Arial" w:hAnsi="Arial" w:cs="Arial"/>
        </w:rPr>
        <w:t xml:space="preserve">August </w:t>
      </w:r>
      <w:r w:rsidR="00997055">
        <w:rPr>
          <w:rFonts w:ascii="Arial" w:hAnsi="Arial" w:cs="Arial"/>
        </w:rPr>
        <w:t>2019</w:t>
      </w:r>
      <w:r w:rsidRPr="00727BD9">
        <w:rPr>
          <w:rFonts w:ascii="Arial" w:hAnsi="Arial" w:cs="Arial"/>
        </w:rPr>
        <w:t xml:space="preserve"> to 31</w:t>
      </w:r>
      <w:r w:rsidRPr="00727BD9">
        <w:rPr>
          <w:rFonts w:ascii="Arial" w:hAnsi="Arial" w:cs="Arial"/>
          <w:vertAlign w:val="superscript"/>
        </w:rPr>
        <w:t>st</w:t>
      </w:r>
      <w:r w:rsidRPr="00727BD9">
        <w:rPr>
          <w:rFonts w:ascii="Arial" w:hAnsi="Arial" w:cs="Arial"/>
        </w:rPr>
        <w:t xml:space="preserve"> </w:t>
      </w:r>
      <w:r w:rsidR="00A04B14">
        <w:rPr>
          <w:rFonts w:ascii="Arial" w:hAnsi="Arial" w:cs="Arial"/>
        </w:rPr>
        <w:t xml:space="preserve">July </w:t>
      </w:r>
      <w:r w:rsidRPr="00727BD9">
        <w:rPr>
          <w:rFonts w:ascii="Arial" w:hAnsi="Arial" w:cs="Arial"/>
        </w:rPr>
        <w:t>20</w:t>
      </w:r>
      <w:r w:rsidR="00997055">
        <w:rPr>
          <w:rFonts w:ascii="Arial" w:hAnsi="Arial" w:cs="Arial"/>
        </w:rPr>
        <w:t>20</w:t>
      </w:r>
      <w:r w:rsidRPr="00727BD9">
        <w:rPr>
          <w:rFonts w:ascii="Arial" w:hAnsi="Arial" w:cs="Arial"/>
        </w:rPr>
        <w:t xml:space="preserve">. </w:t>
      </w:r>
    </w:p>
    <w:p w14:paraId="19491D45" w14:textId="77777777" w:rsidR="009812BB" w:rsidRPr="00175731" w:rsidRDefault="009812BB" w:rsidP="009812BB">
      <w:pPr>
        <w:pBdr>
          <w:bottom w:val="single" w:sz="6" w:space="1" w:color="auto"/>
        </w:pBdr>
        <w:rPr>
          <w:rFonts w:ascii="Arial" w:hAnsi="Arial" w:cs="Arial"/>
        </w:rPr>
      </w:pPr>
    </w:p>
    <w:p w14:paraId="0E8DA150" w14:textId="14CC1188" w:rsidR="00CE06A3" w:rsidRDefault="00CE06A3">
      <w:pPr>
        <w:rPr>
          <w:rFonts w:ascii="Arial" w:hAnsi="Arial" w:cs="Arial"/>
        </w:rPr>
      </w:pPr>
    </w:p>
    <w:p w14:paraId="73C941A8" w14:textId="6E04816D" w:rsidR="00A04B14" w:rsidRDefault="00A04B14">
      <w:pPr>
        <w:rPr>
          <w:rFonts w:ascii="Arial" w:hAnsi="Arial" w:cs="Arial"/>
        </w:rPr>
      </w:pPr>
    </w:p>
    <w:p w14:paraId="163911C5" w14:textId="77777777" w:rsidR="00C949E3" w:rsidRDefault="00C949E3">
      <w:pPr>
        <w:rPr>
          <w:rFonts w:ascii="Arial" w:hAnsi="Arial" w:cs="Arial"/>
        </w:rPr>
      </w:pPr>
    </w:p>
    <w:p w14:paraId="3DE62C22" w14:textId="680AFF29" w:rsidR="00A04B14" w:rsidRDefault="00A04B14">
      <w:pPr>
        <w:rPr>
          <w:rFonts w:ascii="Arial" w:hAnsi="Arial" w:cs="Arial"/>
        </w:rPr>
      </w:pPr>
    </w:p>
    <w:p w14:paraId="08EBC507" w14:textId="44CCC3F5" w:rsidR="00A04B14" w:rsidRDefault="00A04B14">
      <w:pPr>
        <w:rPr>
          <w:rFonts w:ascii="Arial" w:hAnsi="Arial" w:cs="Arial"/>
        </w:rPr>
      </w:pPr>
    </w:p>
    <w:p w14:paraId="7E865D46" w14:textId="2EEEA620" w:rsidR="00A04B14" w:rsidRDefault="00A04B14">
      <w:pPr>
        <w:rPr>
          <w:rFonts w:ascii="Arial" w:hAnsi="Arial" w:cs="Arial"/>
        </w:rPr>
      </w:pPr>
    </w:p>
    <w:p w14:paraId="1467DEC9" w14:textId="18476CD4" w:rsidR="00A04B14" w:rsidRDefault="00A04B14">
      <w:pPr>
        <w:rPr>
          <w:rFonts w:ascii="Arial" w:hAnsi="Arial" w:cs="Arial"/>
        </w:rPr>
      </w:pPr>
    </w:p>
    <w:p w14:paraId="0726D1F1" w14:textId="77777777" w:rsidR="00A04B14" w:rsidRDefault="00A04B14">
      <w:pPr>
        <w:rPr>
          <w:rFonts w:ascii="Arial" w:hAnsi="Arial" w:cs="Arial"/>
        </w:rPr>
      </w:pPr>
    </w:p>
    <w:p w14:paraId="4E8961CF" w14:textId="77777777" w:rsidR="007920EA" w:rsidRPr="00CC3124" w:rsidRDefault="007920EA" w:rsidP="007920EA">
      <w:pPr>
        <w:pStyle w:val="Heading2"/>
        <w:keepLines/>
        <w:numPr>
          <w:ilvl w:val="0"/>
          <w:numId w:val="3"/>
        </w:numPr>
        <w:spacing w:before="200"/>
        <w:ind w:left="426"/>
        <w:jc w:val="both"/>
        <w:rPr>
          <w:rFonts w:ascii="Arial" w:hAnsi="Arial" w:cs="Arial"/>
          <w:i w:val="0"/>
          <w:sz w:val="20"/>
          <w:szCs w:val="20"/>
        </w:rPr>
      </w:pPr>
      <w:r w:rsidRPr="00CC3124">
        <w:rPr>
          <w:rFonts w:ascii="Arial" w:hAnsi="Arial" w:cs="Arial"/>
          <w:i w:val="0"/>
          <w:sz w:val="20"/>
          <w:szCs w:val="20"/>
        </w:rPr>
        <w:t>Important Information for all students</w:t>
      </w:r>
    </w:p>
    <w:p w14:paraId="72E8B96C" w14:textId="77777777" w:rsidR="007920EA" w:rsidRPr="00CC3124" w:rsidRDefault="007920EA" w:rsidP="007920EA">
      <w:pPr>
        <w:pStyle w:val="ListParagraph"/>
        <w:ind w:left="993"/>
        <w:jc w:val="both"/>
        <w:rPr>
          <w:rFonts w:ascii="Arial" w:hAnsi="Arial" w:cs="Arial"/>
        </w:rPr>
      </w:pPr>
    </w:p>
    <w:p w14:paraId="196955CE" w14:textId="6F065793" w:rsidR="007920EA" w:rsidRPr="00175731" w:rsidRDefault="007920EA" w:rsidP="007920EA">
      <w:pPr>
        <w:pStyle w:val="ListParagraph"/>
        <w:numPr>
          <w:ilvl w:val="0"/>
          <w:numId w:val="2"/>
        </w:numPr>
        <w:ind w:left="993"/>
        <w:jc w:val="both"/>
        <w:rPr>
          <w:rFonts w:ascii="Arial" w:hAnsi="Arial" w:cs="Arial"/>
        </w:rPr>
      </w:pPr>
      <w:r w:rsidRPr="00175731">
        <w:rPr>
          <w:rFonts w:ascii="Arial" w:hAnsi="Arial" w:cs="Arial"/>
          <w:bCs/>
        </w:rPr>
        <w:t xml:space="preserve">The University’s admissions process is subject to the Consumer Contracts (Information, Cancellation and Additional Charges) Regulations 2013. </w:t>
      </w:r>
      <w:r w:rsidRPr="00A31097">
        <w:rPr>
          <w:rFonts w:ascii="Arial" w:hAnsi="Arial" w:cs="Arial"/>
          <w:bCs/>
        </w:rPr>
        <w:t xml:space="preserve">You have the right to cancel your acceptance by informing the University in writing within 14 calendar days after you have </w:t>
      </w:r>
      <w:r w:rsidR="00A31097">
        <w:rPr>
          <w:rFonts w:ascii="Arial" w:hAnsi="Arial" w:cs="Arial"/>
          <w:bCs/>
        </w:rPr>
        <w:t>accepted your offer</w:t>
      </w:r>
      <w:r w:rsidRPr="00A31097">
        <w:rPr>
          <w:rFonts w:ascii="Arial" w:hAnsi="Arial" w:cs="Arial"/>
          <w:bCs/>
        </w:rPr>
        <w:t xml:space="preserve">. If you cancel within this </w:t>
      </w:r>
      <w:proofErr w:type="gramStart"/>
      <w:r w:rsidRPr="00A31097">
        <w:rPr>
          <w:rFonts w:ascii="Arial" w:hAnsi="Arial" w:cs="Arial"/>
          <w:bCs/>
        </w:rPr>
        <w:t>period</w:t>
      </w:r>
      <w:proofErr w:type="gramEnd"/>
      <w:r w:rsidRPr="00A31097">
        <w:rPr>
          <w:rFonts w:ascii="Arial" w:hAnsi="Arial" w:cs="Arial"/>
          <w:bCs/>
        </w:rPr>
        <w:t xml:space="preserve"> you will be entitled to a full refund of any deposit/fees which you have paid. If you cancel after this </w:t>
      </w:r>
      <w:proofErr w:type="gramStart"/>
      <w:r w:rsidRPr="00A31097">
        <w:rPr>
          <w:rFonts w:ascii="Arial" w:hAnsi="Arial" w:cs="Arial"/>
          <w:bCs/>
        </w:rPr>
        <w:t>period</w:t>
      </w:r>
      <w:proofErr w:type="gramEnd"/>
      <w:r w:rsidRPr="00175731">
        <w:rPr>
          <w:rFonts w:ascii="Arial" w:hAnsi="Arial" w:cs="Arial"/>
          <w:bCs/>
        </w:rPr>
        <w:t xml:space="preserve"> the University retains the right to charge a proportion of the annual course fee</w:t>
      </w:r>
      <w:r w:rsidR="0033188E">
        <w:rPr>
          <w:rFonts w:ascii="Arial" w:hAnsi="Arial" w:cs="Arial"/>
          <w:bCs/>
        </w:rPr>
        <w:t xml:space="preserve"> (see section 2</w:t>
      </w:r>
      <w:r w:rsidR="00997055">
        <w:rPr>
          <w:rFonts w:ascii="Arial" w:hAnsi="Arial" w:cs="Arial"/>
          <w:bCs/>
        </w:rPr>
        <w:t>0</w:t>
      </w:r>
      <w:r w:rsidR="0033188E">
        <w:rPr>
          <w:rFonts w:ascii="Arial" w:hAnsi="Arial" w:cs="Arial"/>
          <w:bCs/>
        </w:rPr>
        <w:t xml:space="preserve"> for full details). </w:t>
      </w:r>
      <w:r w:rsidRPr="00175731">
        <w:rPr>
          <w:rFonts w:ascii="Arial" w:hAnsi="Arial" w:cs="Arial"/>
          <w:bCs/>
        </w:rPr>
        <w:t>The University’s withdrawal process</w:t>
      </w:r>
      <w:r w:rsidR="00CC3124">
        <w:rPr>
          <w:rFonts w:ascii="Arial" w:hAnsi="Arial" w:cs="Arial"/>
          <w:bCs/>
        </w:rPr>
        <w:t xml:space="preserve"> (as detailed in </w:t>
      </w:r>
      <w:r w:rsidR="00CC3124">
        <w:rPr>
          <w:rFonts w:ascii="Arial" w:hAnsi="Arial" w:cs="Arial"/>
        </w:rPr>
        <w:t xml:space="preserve">Section </w:t>
      </w:r>
      <w:r w:rsidR="00D55FD0">
        <w:rPr>
          <w:rFonts w:ascii="Arial" w:hAnsi="Arial" w:cs="Arial"/>
        </w:rPr>
        <w:t>2</w:t>
      </w:r>
      <w:r w:rsidR="003042D3">
        <w:rPr>
          <w:rFonts w:ascii="Arial" w:hAnsi="Arial" w:cs="Arial"/>
        </w:rPr>
        <w:t>0</w:t>
      </w:r>
      <w:r w:rsidR="00D55FD0">
        <w:rPr>
          <w:rFonts w:ascii="Arial" w:hAnsi="Arial" w:cs="Arial"/>
        </w:rPr>
        <w:t xml:space="preserve"> </w:t>
      </w:r>
      <w:r w:rsidR="00CC3124" w:rsidRPr="00CC3124">
        <w:rPr>
          <w:rFonts w:ascii="Arial" w:hAnsi="Arial" w:cs="Arial"/>
        </w:rPr>
        <w:t>below</w:t>
      </w:r>
      <w:r w:rsidR="00CC3124">
        <w:rPr>
          <w:rFonts w:ascii="Arial" w:hAnsi="Arial" w:cs="Arial"/>
        </w:rPr>
        <w:t>)</w:t>
      </w:r>
      <w:r w:rsidRPr="00175731">
        <w:rPr>
          <w:rFonts w:ascii="Arial" w:hAnsi="Arial" w:cs="Arial"/>
          <w:bCs/>
        </w:rPr>
        <w:t xml:space="preserve"> </w:t>
      </w:r>
      <w:proofErr w:type="gramStart"/>
      <w:r w:rsidR="0033188E">
        <w:rPr>
          <w:rFonts w:ascii="Arial" w:hAnsi="Arial" w:cs="Arial"/>
          <w:bCs/>
        </w:rPr>
        <w:t>should be followed</w:t>
      </w:r>
      <w:proofErr w:type="gramEnd"/>
      <w:r w:rsidR="0033188E">
        <w:rPr>
          <w:rFonts w:ascii="Arial" w:hAnsi="Arial" w:cs="Arial"/>
          <w:bCs/>
        </w:rPr>
        <w:t xml:space="preserve"> </w:t>
      </w:r>
      <w:r w:rsidRPr="00175731">
        <w:rPr>
          <w:rFonts w:ascii="Arial" w:hAnsi="Arial" w:cs="Arial"/>
          <w:bCs/>
        </w:rPr>
        <w:t>to communicate you</w:t>
      </w:r>
      <w:r w:rsidR="0033188E">
        <w:rPr>
          <w:rFonts w:ascii="Arial" w:hAnsi="Arial" w:cs="Arial"/>
          <w:bCs/>
        </w:rPr>
        <w:t>r cancellation</w:t>
      </w:r>
      <w:r w:rsidR="00CC3124">
        <w:rPr>
          <w:rFonts w:ascii="Arial" w:hAnsi="Arial" w:cs="Arial"/>
          <w:bCs/>
        </w:rPr>
        <w:t xml:space="preserve">. The University’s refund process then needs to </w:t>
      </w:r>
      <w:proofErr w:type="gramStart"/>
      <w:r w:rsidR="00CC3124">
        <w:rPr>
          <w:rFonts w:ascii="Arial" w:hAnsi="Arial" w:cs="Arial"/>
          <w:bCs/>
        </w:rPr>
        <w:t>be followed</w:t>
      </w:r>
      <w:proofErr w:type="gramEnd"/>
      <w:r w:rsidR="00CC3124">
        <w:rPr>
          <w:rFonts w:ascii="Arial" w:hAnsi="Arial" w:cs="Arial"/>
          <w:bCs/>
        </w:rPr>
        <w:t xml:space="preserve"> (as detailed in </w:t>
      </w:r>
      <w:r w:rsidR="00CC3124">
        <w:rPr>
          <w:rFonts w:ascii="Arial" w:hAnsi="Arial" w:cs="Arial"/>
        </w:rPr>
        <w:t xml:space="preserve">Section </w:t>
      </w:r>
      <w:r w:rsidR="00025529">
        <w:rPr>
          <w:rFonts w:ascii="Arial" w:hAnsi="Arial" w:cs="Arial"/>
        </w:rPr>
        <w:t>20</w:t>
      </w:r>
      <w:r w:rsidR="00CC3124" w:rsidRPr="00CC3124">
        <w:rPr>
          <w:rFonts w:ascii="Arial" w:hAnsi="Arial" w:cs="Arial"/>
        </w:rPr>
        <w:t xml:space="preserve"> below</w:t>
      </w:r>
      <w:r w:rsidR="00CC3124">
        <w:rPr>
          <w:rFonts w:ascii="Arial" w:hAnsi="Arial" w:cs="Arial"/>
        </w:rPr>
        <w:t>)</w:t>
      </w:r>
      <w:r w:rsidR="0033188E">
        <w:rPr>
          <w:rFonts w:ascii="Arial" w:hAnsi="Arial" w:cs="Arial"/>
          <w:bCs/>
        </w:rPr>
        <w:t xml:space="preserve"> and failure to follow the process may affect any refund amount due. </w:t>
      </w:r>
    </w:p>
    <w:p w14:paraId="790D8358" w14:textId="77777777" w:rsidR="007920EA" w:rsidRPr="00175731" w:rsidRDefault="007920EA" w:rsidP="007920EA">
      <w:pPr>
        <w:pStyle w:val="ListParagraph"/>
        <w:jc w:val="both"/>
        <w:rPr>
          <w:rFonts w:ascii="Arial" w:hAnsi="Arial" w:cs="Arial"/>
        </w:rPr>
      </w:pPr>
    </w:p>
    <w:p w14:paraId="38DD396D" w14:textId="6EB98D98" w:rsidR="00B07BA1" w:rsidRPr="00836DA8" w:rsidRDefault="00B07BA1" w:rsidP="00B07BA1">
      <w:pPr>
        <w:pStyle w:val="ListParagraph"/>
        <w:numPr>
          <w:ilvl w:val="0"/>
          <w:numId w:val="2"/>
        </w:numPr>
        <w:jc w:val="both"/>
        <w:rPr>
          <w:rFonts w:ascii="Arial" w:hAnsi="Arial" w:cs="Arial"/>
        </w:rPr>
      </w:pPr>
      <w:r w:rsidRPr="00B07BA1">
        <w:rPr>
          <w:rFonts w:ascii="Arial" w:hAnsi="Arial" w:cs="Arial"/>
        </w:rPr>
        <w:t xml:space="preserve">The University will review tuition fees each year.  For UK and EU students, if Parliament permit an increase in tuition fees, the University may increase fees for each subsequent year of study in line with any such changes.  Note that any increase </w:t>
      </w:r>
      <w:proofErr w:type="gramStart"/>
      <w:r w:rsidRPr="00B07BA1">
        <w:rPr>
          <w:rFonts w:ascii="Arial" w:hAnsi="Arial" w:cs="Arial"/>
        </w:rPr>
        <w:t>is expected</w:t>
      </w:r>
      <w:proofErr w:type="gramEnd"/>
      <w:r w:rsidRPr="00B07BA1">
        <w:rPr>
          <w:rFonts w:ascii="Arial" w:hAnsi="Arial" w:cs="Arial"/>
        </w:rPr>
        <w:t xml:space="preserve"> to be in line with inflation.  The University will continue to charge EU students the same level of tuition fees as </w:t>
      </w:r>
      <w:r w:rsidRPr="00836DA8">
        <w:rPr>
          <w:rFonts w:ascii="Arial" w:hAnsi="Arial" w:cs="Arial"/>
        </w:rPr>
        <w:t xml:space="preserve">UK students unless </w:t>
      </w:r>
      <w:proofErr w:type="gramStart"/>
      <w:r w:rsidRPr="00836DA8">
        <w:rPr>
          <w:rFonts w:ascii="Arial" w:hAnsi="Arial" w:cs="Arial"/>
        </w:rPr>
        <w:t>this becomes no longer permitted by UK law</w:t>
      </w:r>
      <w:proofErr w:type="gramEnd"/>
      <w:r w:rsidRPr="00836DA8">
        <w:rPr>
          <w:rFonts w:ascii="Arial" w:hAnsi="Arial" w:cs="Arial"/>
        </w:rPr>
        <w:t>.  For overseas students, the University may increase fees for each subsequent year of study but such increases will be no more than 5% above inflation.</w:t>
      </w:r>
    </w:p>
    <w:p w14:paraId="428F5653" w14:textId="77777777" w:rsidR="00B07BA1" w:rsidRPr="00836DA8" w:rsidRDefault="00B07BA1" w:rsidP="00B07BA1">
      <w:pPr>
        <w:pStyle w:val="ListParagraph"/>
        <w:rPr>
          <w:rFonts w:ascii="Arial" w:hAnsi="Arial" w:cs="Arial"/>
        </w:rPr>
      </w:pPr>
    </w:p>
    <w:p w14:paraId="47C1285E" w14:textId="4EF1BE0A" w:rsidR="00B07BA1" w:rsidRPr="00836DA8" w:rsidRDefault="00B07BA1" w:rsidP="00B07BA1">
      <w:pPr>
        <w:pStyle w:val="ListParagraph"/>
        <w:numPr>
          <w:ilvl w:val="0"/>
          <w:numId w:val="2"/>
        </w:numPr>
        <w:jc w:val="both"/>
        <w:rPr>
          <w:rFonts w:ascii="Arial" w:hAnsi="Arial" w:cs="Arial"/>
        </w:rPr>
      </w:pPr>
      <w:r w:rsidRPr="00836DA8">
        <w:rPr>
          <w:rFonts w:ascii="Arial" w:hAnsi="Arial" w:cs="Arial"/>
        </w:rPr>
        <w:t xml:space="preserve">For undergraduate students beginning their studies in </w:t>
      </w:r>
      <w:r w:rsidR="003042D3">
        <w:rPr>
          <w:rFonts w:ascii="Arial" w:hAnsi="Arial" w:cs="Arial"/>
        </w:rPr>
        <w:t>2019/20</w:t>
      </w:r>
      <w:r w:rsidRPr="00836DA8">
        <w:rPr>
          <w:rFonts w:ascii="Arial" w:hAnsi="Arial" w:cs="Arial"/>
        </w:rPr>
        <w:t xml:space="preserve">, the University will charge the tuition fees that </w:t>
      </w:r>
      <w:proofErr w:type="gramStart"/>
      <w:r w:rsidRPr="00836DA8">
        <w:rPr>
          <w:rFonts w:ascii="Arial" w:hAnsi="Arial" w:cs="Arial"/>
        </w:rPr>
        <w:t>are stated</w:t>
      </w:r>
      <w:proofErr w:type="gramEnd"/>
      <w:r w:rsidRPr="00836DA8">
        <w:rPr>
          <w:rFonts w:ascii="Arial" w:hAnsi="Arial" w:cs="Arial"/>
        </w:rPr>
        <w:t xml:space="preserve"> on the course webpage and in the prospectus for the first year of study.</w:t>
      </w:r>
    </w:p>
    <w:p w14:paraId="03E1E40C" w14:textId="77777777" w:rsidR="00B07BA1" w:rsidRPr="00836DA8" w:rsidRDefault="00B07BA1" w:rsidP="00B07BA1">
      <w:pPr>
        <w:pStyle w:val="ListParagraph"/>
        <w:rPr>
          <w:rFonts w:ascii="Arial" w:hAnsi="Arial" w:cs="Arial"/>
        </w:rPr>
      </w:pPr>
    </w:p>
    <w:p w14:paraId="55564455" w14:textId="4C5C1CF2" w:rsidR="00B07BA1" w:rsidRDefault="00836DA8" w:rsidP="00836DA8">
      <w:pPr>
        <w:pStyle w:val="ListParagraph"/>
        <w:numPr>
          <w:ilvl w:val="0"/>
          <w:numId w:val="2"/>
        </w:numPr>
        <w:rPr>
          <w:rFonts w:ascii="Arial" w:hAnsi="Arial" w:cs="Arial"/>
        </w:rPr>
      </w:pPr>
      <w:r w:rsidRPr="00836DA8">
        <w:rPr>
          <w:rFonts w:ascii="Arial" w:hAnsi="Arial" w:cs="Arial"/>
        </w:rPr>
        <w:t xml:space="preserve">For postgraduate students beginning their studies in </w:t>
      </w:r>
      <w:r w:rsidR="003042D3">
        <w:rPr>
          <w:rFonts w:ascii="Arial" w:hAnsi="Arial" w:cs="Arial"/>
        </w:rPr>
        <w:t>2019/20</w:t>
      </w:r>
      <w:r w:rsidRPr="00836DA8">
        <w:rPr>
          <w:rFonts w:ascii="Arial" w:hAnsi="Arial" w:cs="Arial"/>
        </w:rPr>
        <w:t xml:space="preserve">, the tuition fee for the course that </w:t>
      </w:r>
      <w:proofErr w:type="gramStart"/>
      <w:r w:rsidRPr="00836DA8">
        <w:rPr>
          <w:rFonts w:ascii="Arial" w:hAnsi="Arial" w:cs="Arial"/>
        </w:rPr>
        <w:t>is stated</w:t>
      </w:r>
      <w:proofErr w:type="gramEnd"/>
      <w:r w:rsidRPr="00836DA8">
        <w:rPr>
          <w:rFonts w:ascii="Arial" w:hAnsi="Arial" w:cs="Arial"/>
        </w:rPr>
        <w:t xml:space="preserve"> on the webpage and in the prospectus will apply.  If the duration of the course is longer than one academic year, the University may increase the fee for each subsequent year of study but any such increases will be no more than inflation.</w:t>
      </w:r>
    </w:p>
    <w:p w14:paraId="65274FB9" w14:textId="77777777" w:rsidR="003042D3" w:rsidRPr="001B177D" w:rsidRDefault="003042D3" w:rsidP="001B177D">
      <w:pPr>
        <w:pStyle w:val="ListParagraph"/>
        <w:rPr>
          <w:rFonts w:ascii="Arial" w:hAnsi="Arial" w:cs="Arial"/>
        </w:rPr>
      </w:pPr>
    </w:p>
    <w:p w14:paraId="5F79F7E1" w14:textId="33B05BE3" w:rsidR="003042D3" w:rsidRPr="00836DA8" w:rsidRDefault="003042D3" w:rsidP="00836DA8">
      <w:pPr>
        <w:pStyle w:val="ListParagraph"/>
        <w:numPr>
          <w:ilvl w:val="0"/>
          <w:numId w:val="2"/>
        </w:numPr>
        <w:rPr>
          <w:rFonts w:ascii="Arial" w:hAnsi="Arial" w:cs="Arial"/>
        </w:rPr>
      </w:pPr>
      <w:r>
        <w:rPr>
          <w:rFonts w:ascii="Arial" w:hAnsi="Arial" w:cs="Arial"/>
        </w:rPr>
        <w:t xml:space="preserve">For students beginning their studies exclusively online in 2019/20, </w:t>
      </w:r>
      <w:r w:rsidRPr="00836DA8">
        <w:rPr>
          <w:rFonts w:ascii="Arial" w:hAnsi="Arial" w:cs="Arial"/>
        </w:rPr>
        <w:t>the tu</w:t>
      </w:r>
      <w:r>
        <w:rPr>
          <w:rFonts w:ascii="Arial" w:hAnsi="Arial" w:cs="Arial"/>
        </w:rPr>
        <w:t xml:space="preserve">ition fees are either payable in whole for the course or by module. The tuition fees that </w:t>
      </w:r>
      <w:proofErr w:type="gramStart"/>
      <w:r>
        <w:rPr>
          <w:rFonts w:ascii="Arial" w:hAnsi="Arial" w:cs="Arial"/>
        </w:rPr>
        <w:t>are</w:t>
      </w:r>
      <w:r w:rsidRPr="00836DA8">
        <w:rPr>
          <w:rFonts w:ascii="Arial" w:hAnsi="Arial" w:cs="Arial"/>
        </w:rPr>
        <w:t xml:space="preserve"> stated</w:t>
      </w:r>
      <w:proofErr w:type="gramEnd"/>
      <w:r w:rsidRPr="00836DA8">
        <w:rPr>
          <w:rFonts w:ascii="Arial" w:hAnsi="Arial" w:cs="Arial"/>
        </w:rPr>
        <w:t xml:space="preserve"> on the webpage and in the prospectus will apply.  If the duration of the course is longer than one academic year, the University may increase the fee for each subsequent year of study but any such increases will be no more than inflation</w:t>
      </w:r>
      <w:r>
        <w:rPr>
          <w:rFonts w:ascii="Arial" w:hAnsi="Arial" w:cs="Arial"/>
        </w:rPr>
        <w:t>.</w:t>
      </w:r>
    </w:p>
    <w:p w14:paraId="2BE98F34" w14:textId="77777777" w:rsidR="00836DA8" w:rsidRPr="00836DA8" w:rsidRDefault="00836DA8" w:rsidP="00836DA8">
      <w:pPr>
        <w:pStyle w:val="ListParagraph"/>
        <w:rPr>
          <w:rFonts w:ascii="Arial" w:hAnsi="Arial" w:cs="Arial"/>
          <w:highlight w:val="green"/>
        </w:rPr>
      </w:pPr>
    </w:p>
    <w:p w14:paraId="32175708" w14:textId="0588D76F" w:rsidR="00292059" w:rsidRPr="00D33F09" w:rsidRDefault="0033188E" w:rsidP="00B07BA1">
      <w:pPr>
        <w:pStyle w:val="ListParagraph"/>
        <w:numPr>
          <w:ilvl w:val="0"/>
          <w:numId w:val="2"/>
        </w:numPr>
        <w:jc w:val="both"/>
        <w:rPr>
          <w:rFonts w:ascii="Arial" w:hAnsi="Arial" w:cs="Arial"/>
        </w:rPr>
      </w:pPr>
      <w:r w:rsidRPr="00D33F09">
        <w:rPr>
          <w:rFonts w:ascii="Arial" w:hAnsi="Arial" w:cs="Arial"/>
        </w:rPr>
        <w:t xml:space="preserve">The </w:t>
      </w:r>
      <w:r w:rsidR="00740F3C" w:rsidRPr="00D33F09">
        <w:rPr>
          <w:rFonts w:ascii="Arial" w:hAnsi="Arial" w:cs="Arial"/>
        </w:rPr>
        <w:t>University will endeavour to inform you</w:t>
      </w:r>
      <w:r w:rsidR="00B07BA1" w:rsidRPr="00D33F09">
        <w:rPr>
          <w:rFonts w:ascii="Arial" w:hAnsi="Arial" w:cs="Arial"/>
        </w:rPr>
        <w:t xml:space="preserve"> of </w:t>
      </w:r>
      <w:r w:rsidR="00E921A1" w:rsidRPr="00D33F09">
        <w:rPr>
          <w:rFonts w:ascii="Arial" w:hAnsi="Arial" w:cs="Arial"/>
        </w:rPr>
        <w:t xml:space="preserve">any </w:t>
      </w:r>
      <w:r w:rsidR="00B07BA1" w:rsidRPr="00D33F09">
        <w:rPr>
          <w:rFonts w:ascii="Arial" w:hAnsi="Arial" w:cs="Arial"/>
        </w:rPr>
        <w:t>changes to tuition fees</w:t>
      </w:r>
      <w:r w:rsidR="00740F3C" w:rsidRPr="00D33F09">
        <w:rPr>
          <w:rFonts w:ascii="Arial" w:hAnsi="Arial" w:cs="Arial"/>
        </w:rPr>
        <w:t xml:space="preserve"> </w:t>
      </w:r>
      <w:r w:rsidR="00E921A1" w:rsidRPr="00D33F09">
        <w:rPr>
          <w:rFonts w:ascii="Arial" w:hAnsi="Arial" w:cs="Arial"/>
        </w:rPr>
        <w:t>by e-mail or letter.</w:t>
      </w:r>
      <w:r w:rsidRPr="00D33F09">
        <w:rPr>
          <w:rFonts w:ascii="Arial" w:hAnsi="Arial" w:cs="Arial"/>
        </w:rPr>
        <w:t xml:space="preserve"> </w:t>
      </w:r>
      <w:r w:rsidR="00040BD4" w:rsidRPr="00D33F09">
        <w:rPr>
          <w:rFonts w:ascii="Arial" w:hAnsi="Arial" w:cs="Arial"/>
        </w:rPr>
        <w:t xml:space="preserve">All students should check their course fee prior to </w:t>
      </w:r>
      <w:r w:rsidR="003042D3">
        <w:rPr>
          <w:rFonts w:ascii="Arial" w:hAnsi="Arial" w:cs="Arial"/>
        </w:rPr>
        <w:t xml:space="preserve">accepting their offer and </w:t>
      </w:r>
      <w:r w:rsidR="00040BD4" w:rsidRPr="00D33F09">
        <w:rPr>
          <w:rFonts w:ascii="Arial" w:hAnsi="Arial" w:cs="Arial"/>
        </w:rPr>
        <w:t xml:space="preserve">enrolment and ensure </w:t>
      </w:r>
      <w:r w:rsidR="007920EA" w:rsidRPr="00D33F09">
        <w:rPr>
          <w:rFonts w:ascii="Arial" w:hAnsi="Arial" w:cs="Arial"/>
        </w:rPr>
        <w:t xml:space="preserve">they are able to pay for their course. Enrolment </w:t>
      </w:r>
      <w:proofErr w:type="gramStart"/>
      <w:r w:rsidR="007920EA" w:rsidRPr="00D33F09">
        <w:rPr>
          <w:rFonts w:ascii="Arial" w:hAnsi="Arial" w:cs="Arial"/>
        </w:rPr>
        <w:t>will not be permitted</w:t>
      </w:r>
      <w:proofErr w:type="gramEnd"/>
      <w:r w:rsidR="007920EA" w:rsidRPr="00D33F09">
        <w:rPr>
          <w:rFonts w:ascii="Arial" w:hAnsi="Arial" w:cs="Arial"/>
        </w:rPr>
        <w:t xml:space="preserve"> unless prior year debt is paid in full. </w:t>
      </w:r>
    </w:p>
    <w:p w14:paraId="3007F7C1" w14:textId="77777777" w:rsidR="001C574A" w:rsidRPr="00D33F09" w:rsidRDefault="001C574A" w:rsidP="001C574A">
      <w:pPr>
        <w:pStyle w:val="ListParagraph"/>
        <w:rPr>
          <w:rFonts w:ascii="Arial" w:hAnsi="Arial" w:cs="Arial"/>
        </w:rPr>
      </w:pPr>
    </w:p>
    <w:p w14:paraId="010516A8" w14:textId="1457AD60" w:rsidR="00126A29" w:rsidRPr="00D33F09" w:rsidRDefault="00292059" w:rsidP="006D527C">
      <w:pPr>
        <w:pStyle w:val="ListParagraph"/>
        <w:numPr>
          <w:ilvl w:val="0"/>
          <w:numId w:val="2"/>
        </w:numPr>
        <w:jc w:val="both"/>
        <w:rPr>
          <w:rFonts w:ascii="Arial" w:hAnsi="Arial" w:cs="Arial"/>
        </w:rPr>
      </w:pPr>
      <w:r w:rsidRPr="00D33F09">
        <w:rPr>
          <w:rFonts w:ascii="Arial" w:hAnsi="Arial" w:cs="Arial"/>
        </w:rPr>
        <w:t>Full-time courses automatically attract the full-time fee.</w:t>
      </w:r>
      <w:r w:rsidR="00C030CE" w:rsidRPr="00D33F09">
        <w:rPr>
          <w:rFonts w:ascii="Arial" w:hAnsi="Arial" w:cs="Arial"/>
        </w:rPr>
        <w:t xml:space="preserve"> </w:t>
      </w:r>
      <w:r w:rsidR="001C574A" w:rsidRPr="00D33F09">
        <w:rPr>
          <w:rFonts w:ascii="Arial" w:hAnsi="Arial" w:cs="Arial"/>
        </w:rPr>
        <w:t>Part-time courses and repeat</w:t>
      </w:r>
      <w:r w:rsidR="00794CC1" w:rsidRPr="00D33F09">
        <w:rPr>
          <w:rFonts w:ascii="Arial" w:hAnsi="Arial" w:cs="Arial"/>
        </w:rPr>
        <w:t xml:space="preserve"> years or modules </w:t>
      </w:r>
      <w:proofErr w:type="gramStart"/>
      <w:r w:rsidRPr="00D33F09">
        <w:rPr>
          <w:rFonts w:ascii="Arial" w:hAnsi="Arial" w:cs="Arial"/>
        </w:rPr>
        <w:t>are charged</w:t>
      </w:r>
      <w:proofErr w:type="gramEnd"/>
      <w:r w:rsidRPr="00D33F09">
        <w:rPr>
          <w:rFonts w:ascii="Arial" w:hAnsi="Arial" w:cs="Arial"/>
        </w:rPr>
        <w:t xml:space="preserve"> per module</w:t>
      </w:r>
      <w:r w:rsidR="00794CC1" w:rsidRPr="00D33F09">
        <w:rPr>
          <w:rFonts w:ascii="Arial" w:hAnsi="Arial" w:cs="Arial"/>
        </w:rPr>
        <w:t xml:space="preserve"> </w:t>
      </w:r>
      <w:r w:rsidR="00126A29" w:rsidRPr="00D33F09">
        <w:rPr>
          <w:rFonts w:ascii="Arial" w:hAnsi="Arial" w:cs="Arial"/>
        </w:rPr>
        <w:t>on a pro rata bas</w:t>
      </w:r>
      <w:r w:rsidR="003042D3">
        <w:rPr>
          <w:rFonts w:ascii="Arial" w:hAnsi="Arial" w:cs="Arial"/>
        </w:rPr>
        <w:t>is to the full-time fee</w:t>
      </w:r>
      <w:r w:rsidR="00025529" w:rsidRPr="00D33F09">
        <w:rPr>
          <w:rFonts w:ascii="Arial" w:hAnsi="Arial" w:cs="Arial"/>
        </w:rPr>
        <w:t xml:space="preserve"> on the </w:t>
      </w:r>
      <w:r w:rsidR="00126A29" w:rsidRPr="00D33F09">
        <w:rPr>
          <w:rFonts w:ascii="Arial" w:hAnsi="Arial" w:cs="Arial"/>
        </w:rPr>
        <w:t xml:space="preserve">number of credits </w:t>
      </w:r>
      <w:r w:rsidR="00025529" w:rsidRPr="00D33F09">
        <w:rPr>
          <w:rFonts w:ascii="Arial" w:hAnsi="Arial" w:cs="Arial"/>
        </w:rPr>
        <w:t xml:space="preserve">attached </w:t>
      </w:r>
      <w:r w:rsidR="00126A29" w:rsidRPr="00D33F09">
        <w:rPr>
          <w:rFonts w:ascii="Arial" w:hAnsi="Arial" w:cs="Arial"/>
        </w:rPr>
        <w:t>to the module</w:t>
      </w:r>
      <w:r w:rsidRPr="00D33F09">
        <w:rPr>
          <w:rFonts w:ascii="Arial" w:hAnsi="Arial" w:cs="Arial"/>
        </w:rPr>
        <w:t>.</w:t>
      </w:r>
      <w:r w:rsidR="00C030CE" w:rsidRPr="00D33F09">
        <w:rPr>
          <w:rFonts w:ascii="Arial" w:hAnsi="Arial" w:cs="Arial"/>
        </w:rPr>
        <w:t xml:space="preserve"> </w:t>
      </w:r>
      <w:r w:rsidR="00126A29" w:rsidRPr="00D33F09">
        <w:rPr>
          <w:rFonts w:ascii="Arial" w:hAnsi="Arial" w:cs="Arial"/>
        </w:rPr>
        <w:t xml:space="preserve">Within their tuition fees, a student will receive their first attempt at an examination and a resit attempt within the relevant </w:t>
      </w:r>
      <w:r w:rsidR="003042D3">
        <w:rPr>
          <w:rFonts w:ascii="Arial" w:hAnsi="Arial" w:cs="Arial"/>
        </w:rPr>
        <w:t xml:space="preserve">immediate </w:t>
      </w:r>
      <w:r w:rsidR="00126A29" w:rsidRPr="00D33F09">
        <w:rPr>
          <w:rFonts w:ascii="Arial" w:hAnsi="Arial" w:cs="Arial"/>
        </w:rPr>
        <w:t xml:space="preserve">resit period at no charge. Where at </w:t>
      </w:r>
      <w:proofErr w:type="gramStart"/>
      <w:r w:rsidR="00126A29" w:rsidRPr="00D33F09">
        <w:rPr>
          <w:rFonts w:ascii="Arial" w:hAnsi="Arial" w:cs="Arial"/>
        </w:rPr>
        <w:t>the Progress Award Board’s (“PAB’s”)</w:t>
      </w:r>
      <w:proofErr w:type="gramEnd"/>
      <w:r w:rsidR="00126A29" w:rsidRPr="00D33F09">
        <w:rPr>
          <w:rFonts w:ascii="Arial" w:hAnsi="Arial" w:cs="Arial"/>
        </w:rPr>
        <w:t xml:space="preserve"> discretion</w:t>
      </w:r>
      <w:r w:rsidR="003042D3">
        <w:rPr>
          <w:rFonts w:ascii="Arial" w:hAnsi="Arial" w:cs="Arial"/>
        </w:rPr>
        <w:t>,</w:t>
      </w:r>
      <w:r w:rsidR="00126A29" w:rsidRPr="00D33F09">
        <w:rPr>
          <w:rFonts w:ascii="Arial" w:hAnsi="Arial" w:cs="Arial"/>
        </w:rPr>
        <w:t xml:space="preserve"> a student is granted the opportunity to repeat a year or module, a repeat year or module will be subject to an additional fee. </w:t>
      </w:r>
    </w:p>
    <w:p w14:paraId="4ED29020" w14:textId="77777777" w:rsidR="00FB502A" w:rsidRPr="00FB502A" w:rsidRDefault="00FB502A" w:rsidP="00FB502A">
      <w:pPr>
        <w:pStyle w:val="ListParagraph"/>
        <w:rPr>
          <w:rFonts w:ascii="Arial" w:hAnsi="Arial" w:cs="Arial"/>
          <w:highlight w:val="cyan"/>
        </w:rPr>
      </w:pPr>
    </w:p>
    <w:p w14:paraId="37F6E387" w14:textId="772998FC" w:rsidR="00292059" w:rsidRPr="006D527C" w:rsidRDefault="00C030CE" w:rsidP="00117F1F">
      <w:pPr>
        <w:pStyle w:val="ListParagraph"/>
        <w:numPr>
          <w:ilvl w:val="0"/>
          <w:numId w:val="2"/>
        </w:numPr>
        <w:jc w:val="both"/>
        <w:rPr>
          <w:rFonts w:ascii="Arial" w:hAnsi="Arial" w:cs="Arial"/>
        </w:rPr>
      </w:pPr>
      <w:r w:rsidRPr="006D527C">
        <w:rPr>
          <w:rFonts w:ascii="Arial" w:hAnsi="Arial" w:cs="Arial"/>
          <w:bCs/>
        </w:rPr>
        <w:t>A</w:t>
      </w:r>
      <w:r w:rsidRPr="006D527C">
        <w:rPr>
          <w:rFonts w:ascii="Arial" w:hAnsi="Arial" w:cs="Arial"/>
        </w:rPr>
        <w:t>ny changes</w:t>
      </w:r>
      <w:r w:rsidRPr="006D527C">
        <w:rPr>
          <w:rFonts w:ascii="Arial" w:hAnsi="Arial" w:cs="Arial"/>
          <w:bCs/>
        </w:rPr>
        <w:t xml:space="preserve"> a student makes to their course</w:t>
      </w:r>
      <w:r w:rsidRPr="006D527C">
        <w:rPr>
          <w:rFonts w:ascii="Arial" w:hAnsi="Arial" w:cs="Arial"/>
        </w:rPr>
        <w:t xml:space="preserve"> may alter</w:t>
      </w:r>
      <w:r w:rsidR="00126A29" w:rsidRPr="006D527C">
        <w:rPr>
          <w:rFonts w:ascii="Arial" w:hAnsi="Arial" w:cs="Arial"/>
        </w:rPr>
        <w:t xml:space="preserve"> and increase</w:t>
      </w:r>
      <w:r w:rsidRPr="006D527C">
        <w:rPr>
          <w:rFonts w:ascii="Arial" w:hAnsi="Arial" w:cs="Arial"/>
        </w:rPr>
        <w:t xml:space="preserve"> the original fees charged</w:t>
      </w:r>
      <w:r w:rsidR="006D527C" w:rsidRPr="006D527C">
        <w:rPr>
          <w:rFonts w:ascii="Arial" w:hAnsi="Arial" w:cs="Arial"/>
        </w:rPr>
        <w:t xml:space="preserve"> </w:t>
      </w:r>
      <w:r w:rsidR="006D527C" w:rsidRPr="00D55FD0">
        <w:rPr>
          <w:rFonts w:ascii="Arial" w:hAnsi="Arial" w:cs="Arial"/>
        </w:rPr>
        <w:t>(on a pro rata basis</w:t>
      </w:r>
      <w:r w:rsidR="003042D3">
        <w:rPr>
          <w:rFonts w:ascii="Arial" w:hAnsi="Arial" w:cs="Arial"/>
        </w:rPr>
        <w:t xml:space="preserve"> to the full-time fee</w:t>
      </w:r>
      <w:r w:rsidR="006D527C" w:rsidRPr="00D55FD0">
        <w:rPr>
          <w:rFonts w:ascii="Arial" w:hAnsi="Arial" w:cs="Arial"/>
        </w:rPr>
        <w:t xml:space="preserve"> </w:t>
      </w:r>
      <w:r w:rsidR="00D55FD0" w:rsidRPr="00D55FD0">
        <w:rPr>
          <w:rFonts w:ascii="Arial" w:hAnsi="Arial" w:cs="Arial"/>
        </w:rPr>
        <w:t xml:space="preserve">based on the </w:t>
      </w:r>
      <w:r w:rsidR="003042D3">
        <w:rPr>
          <w:rFonts w:ascii="Arial" w:hAnsi="Arial" w:cs="Arial"/>
        </w:rPr>
        <w:t>number of credits</w:t>
      </w:r>
      <w:r w:rsidR="00D55FD0" w:rsidRPr="00D55FD0">
        <w:rPr>
          <w:rFonts w:ascii="Arial" w:hAnsi="Arial" w:cs="Arial"/>
        </w:rPr>
        <w:t xml:space="preserve"> attached </w:t>
      </w:r>
      <w:r w:rsidR="006D527C" w:rsidRPr="00D55FD0">
        <w:rPr>
          <w:rFonts w:ascii="Arial" w:hAnsi="Arial" w:cs="Arial"/>
        </w:rPr>
        <w:t>to the module)</w:t>
      </w:r>
      <w:r w:rsidRPr="00D55FD0">
        <w:rPr>
          <w:rFonts w:ascii="Arial" w:hAnsi="Arial" w:cs="Arial"/>
        </w:rPr>
        <w:t xml:space="preserve"> and </w:t>
      </w:r>
      <w:r w:rsidR="00126A29" w:rsidRPr="00D55FD0">
        <w:rPr>
          <w:rFonts w:ascii="Arial" w:hAnsi="Arial" w:cs="Arial"/>
        </w:rPr>
        <w:t xml:space="preserve">may </w:t>
      </w:r>
      <w:r w:rsidRPr="00D55FD0">
        <w:rPr>
          <w:rFonts w:ascii="Arial" w:hAnsi="Arial" w:cs="Arial"/>
        </w:rPr>
        <w:t>require a new</w:t>
      </w:r>
      <w:r w:rsidR="00126A29" w:rsidRPr="00D55FD0">
        <w:rPr>
          <w:rFonts w:ascii="Arial" w:hAnsi="Arial" w:cs="Arial"/>
        </w:rPr>
        <w:t xml:space="preserve"> or revised payment plan</w:t>
      </w:r>
      <w:r w:rsidRPr="00D55FD0">
        <w:rPr>
          <w:rFonts w:ascii="Arial" w:hAnsi="Arial" w:cs="Arial"/>
          <w:bCs/>
        </w:rPr>
        <w:t>- see</w:t>
      </w:r>
      <w:r w:rsidRPr="006D527C">
        <w:rPr>
          <w:rFonts w:ascii="Arial" w:hAnsi="Arial" w:cs="Arial"/>
          <w:bCs/>
        </w:rPr>
        <w:t xml:space="preserve"> section </w:t>
      </w:r>
      <w:r w:rsidR="003042D3">
        <w:rPr>
          <w:rFonts w:ascii="Arial" w:hAnsi="Arial" w:cs="Arial"/>
          <w:bCs/>
        </w:rPr>
        <w:t>4</w:t>
      </w:r>
      <w:r w:rsidRPr="006D527C">
        <w:rPr>
          <w:rFonts w:ascii="Arial" w:hAnsi="Arial" w:cs="Arial"/>
          <w:bCs/>
        </w:rPr>
        <w:t xml:space="preserve"> below</w:t>
      </w:r>
      <w:r w:rsidRPr="006D527C">
        <w:rPr>
          <w:rFonts w:ascii="Arial" w:hAnsi="Arial" w:cs="Arial"/>
        </w:rPr>
        <w:t xml:space="preserve">. It is the student’s responsibility to check </w:t>
      </w:r>
      <w:r w:rsidR="006D527C" w:rsidRPr="006D527C">
        <w:rPr>
          <w:rFonts w:ascii="Arial" w:hAnsi="Arial" w:cs="Arial"/>
        </w:rPr>
        <w:t xml:space="preserve">the </w:t>
      </w:r>
      <w:r w:rsidRPr="006D527C">
        <w:rPr>
          <w:rFonts w:ascii="Arial" w:hAnsi="Arial" w:cs="Arial"/>
        </w:rPr>
        <w:t xml:space="preserve">costs </w:t>
      </w:r>
      <w:r w:rsidR="00A04B14">
        <w:rPr>
          <w:rFonts w:ascii="Arial" w:hAnsi="Arial" w:cs="Arial"/>
        </w:rPr>
        <w:t xml:space="preserve">with their faculty </w:t>
      </w:r>
      <w:r w:rsidR="006D527C" w:rsidRPr="006D527C">
        <w:rPr>
          <w:rFonts w:ascii="Arial" w:hAnsi="Arial" w:cs="Arial"/>
        </w:rPr>
        <w:t xml:space="preserve">when </w:t>
      </w:r>
      <w:r w:rsidRPr="006D527C">
        <w:rPr>
          <w:rFonts w:ascii="Arial" w:hAnsi="Arial" w:cs="Arial"/>
        </w:rPr>
        <w:t>adding</w:t>
      </w:r>
      <w:r w:rsidR="006D527C" w:rsidRPr="006D527C">
        <w:rPr>
          <w:rFonts w:ascii="Arial" w:hAnsi="Arial" w:cs="Arial"/>
        </w:rPr>
        <w:t xml:space="preserve"> or changing</w:t>
      </w:r>
      <w:r w:rsidRPr="006D527C">
        <w:rPr>
          <w:rFonts w:ascii="Arial" w:hAnsi="Arial" w:cs="Arial"/>
        </w:rPr>
        <w:t xml:space="preserve"> modules or changing </w:t>
      </w:r>
      <w:r w:rsidR="006D527C" w:rsidRPr="006D527C">
        <w:rPr>
          <w:rFonts w:ascii="Arial" w:hAnsi="Arial" w:cs="Arial"/>
        </w:rPr>
        <w:t xml:space="preserve">their </w:t>
      </w:r>
      <w:r w:rsidRPr="006D527C">
        <w:rPr>
          <w:rFonts w:ascii="Arial" w:hAnsi="Arial" w:cs="Arial"/>
        </w:rPr>
        <w:t>course</w:t>
      </w:r>
    </w:p>
    <w:p w14:paraId="295731B4" w14:textId="77777777" w:rsidR="007920EA" w:rsidRPr="00175731" w:rsidRDefault="007920EA" w:rsidP="007920EA">
      <w:pPr>
        <w:rPr>
          <w:rFonts w:ascii="Arial" w:hAnsi="Arial" w:cs="Arial"/>
        </w:rPr>
      </w:pPr>
    </w:p>
    <w:p w14:paraId="111A98D1" w14:textId="77777777" w:rsidR="007920EA" w:rsidRPr="00175731" w:rsidRDefault="007920EA" w:rsidP="007920EA">
      <w:pPr>
        <w:pStyle w:val="Heading3"/>
        <w:keepLines/>
        <w:numPr>
          <w:ilvl w:val="0"/>
          <w:numId w:val="3"/>
        </w:numPr>
        <w:spacing w:before="0" w:after="0"/>
        <w:ind w:left="426"/>
        <w:rPr>
          <w:rFonts w:ascii="Arial" w:hAnsi="Arial" w:cs="Arial"/>
          <w:sz w:val="20"/>
          <w:szCs w:val="20"/>
        </w:rPr>
      </w:pPr>
      <w:r w:rsidRPr="00175731">
        <w:rPr>
          <w:rFonts w:ascii="Arial" w:hAnsi="Arial" w:cs="Arial"/>
          <w:sz w:val="20"/>
          <w:szCs w:val="20"/>
        </w:rPr>
        <w:t>Communications with students</w:t>
      </w:r>
    </w:p>
    <w:p w14:paraId="446535E9" w14:textId="77777777" w:rsidR="007920EA" w:rsidRPr="00175731" w:rsidRDefault="007920EA" w:rsidP="007920EA">
      <w:pPr>
        <w:pStyle w:val="ListParagraph"/>
        <w:ind w:left="993"/>
        <w:rPr>
          <w:rFonts w:ascii="Arial" w:hAnsi="Arial" w:cs="Arial"/>
        </w:rPr>
      </w:pPr>
    </w:p>
    <w:p w14:paraId="0A3C6AEC" w14:textId="2F08C5B7" w:rsidR="002C36A3" w:rsidRPr="009812BB" w:rsidRDefault="002C36A3" w:rsidP="002C36A3">
      <w:pPr>
        <w:pStyle w:val="ListParagraph"/>
        <w:numPr>
          <w:ilvl w:val="0"/>
          <w:numId w:val="18"/>
        </w:numPr>
        <w:rPr>
          <w:rFonts w:ascii="Arial" w:hAnsi="Arial" w:cs="Arial"/>
        </w:rPr>
      </w:pPr>
      <w:r>
        <w:rPr>
          <w:rFonts w:ascii="Arial" w:hAnsi="Arial" w:cs="Arial"/>
        </w:rPr>
        <w:lastRenderedPageBreak/>
        <w:t>C</w:t>
      </w:r>
      <w:r w:rsidRPr="009812BB">
        <w:rPr>
          <w:rFonts w:ascii="Arial" w:hAnsi="Arial" w:cs="Arial"/>
        </w:rPr>
        <w:t xml:space="preserve">orrespondence in relation to fees that are due for payment or that have become overdue </w:t>
      </w:r>
      <w:proofErr w:type="gramStart"/>
      <w:r w:rsidRPr="009812BB">
        <w:rPr>
          <w:rFonts w:ascii="Arial" w:hAnsi="Arial" w:cs="Arial"/>
        </w:rPr>
        <w:t>will be sent</w:t>
      </w:r>
      <w:proofErr w:type="gramEnd"/>
      <w:r w:rsidRPr="009812BB">
        <w:rPr>
          <w:rFonts w:ascii="Arial" w:hAnsi="Arial" w:cs="Arial"/>
        </w:rPr>
        <w:t xml:space="preserve"> </w:t>
      </w:r>
      <w:r>
        <w:rPr>
          <w:rFonts w:ascii="Arial" w:hAnsi="Arial" w:cs="Arial"/>
        </w:rPr>
        <w:t>via</w:t>
      </w:r>
      <w:r w:rsidRPr="009812BB">
        <w:rPr>
          <w:rFonts w:ascii="Arial" w:hAnsi="Arial" w:cs="Arial"/>
        </w:rPr>
        <w:t xml:space="preserve"> e-mail</w:t>
      </w:r>
      <w:r>
        <w:rPr>
          <w:rFonts w:ascii="Arial" w:hAnsi="Arial" w:cs="Arial"/>
        </w:rPr>
        <w:t xml:space="preserve"> in the first instance, but by </w:t>
      </w:r>
      <w:r w:rsidR="004E145C">
        <w:rPr>
          <w:rFonts w:ascii="Arial" w:hAnsi="Arial" w:cs="Arial"/>
        </w:rPr>
        <w:t xml:space="preserve">further </w:t>
      </w:r>
      <w:r>
        <w:rPr>
          <w:rFonts w:ascii="Arial" w:hAnsi="Arial" w:cs="Arial"/>
        </w:rPr>
        <w:t>email</w:t>
      </w:r>
      <w:r w:rsidRPr="009812BB">
        <w:rPr>
          <w:rFonts w:ascii="Arial" w:hAnsi="Arial" w:cs="Arial"/>
        </w:rPr>
        <w:t>, letter and text message</w:t>
      </w:r>
      <w:r>
        <w:rPr>
          <w:rFonts w:ascii="Arial" w:hAnsi="Arial" w:cs="Arial"/>
        </w:rPr>
        <w:t xml:space="preserve"> thereafter if payment is not made. </w:t>
      </w:r>
    </w:p>
    <w:p w14:paraId="79D1F705" w14:textId="3572572F" w:rsidR="007920EA" w:rsidRDefault="007920EA" w:rsidP="003E2008">
      <w:pPr>
        <w:pStyle w:val="ListParagraph"/>
        <w:numPr>
          <w:ilvl w:val="0"/>
          <w:numId w:val="18"/>
        </w:numPr>
        <w:rPr>
          <w:rFonts w:ascii="Arial" w:hAnsi="Arial" w:cs="Arial"/>
        </w:rPr>
      </w:pPr>
      <w:r w:rsidRPr="00175731">
        <w:rPr>
          <w:rFonts w:ascii="Arial" w:hAnsi="Arial" w:cs="Arial"/>
        </w:rPr>
        <w:t>Invoices, credit notes and statements will be sent to the student</w:t>
      </w:r>
      <w:r w:rsidR="002C36A3">
        <w:rPr>
          <w:rFonts w:ascii="Arial" w:hAnsi="Arial" w:cs="Arial"/>
        </w:rPr>
        <w:t>’s university</w:t>
      </w:r>
      <w:r w:rsidRPr="00175731">
        <w:rPr>
          <w:rFonts w:ascii="Arial" w:hAnsi="Arial" w:cs="Arial"/>
        </w:rPr>
        <w:t xml:space="preserve"> e-mail </w:t>
      </w:r>
      <w:proofErr w:type="gramStart"/>
      <w:r w:rsidRPr="00175731">
        <w:rPr>
          <w:rFonts w:ascii="Arial" w:hAnsi="Arial" w:cs="Arial"/>
        </w:rPr>
        <w:t>account which</w:t>
      </w:r>
      <w:proofErr w:type="gramEnd"/>
      <w:r w:rsidRPr="00175731">
        <w:rPr>
          <w:rFonts w:ascii="Arial" w:hAnsi="Arial" w:cs="Arial"/>
        </w:rPr>
        <w:t xml:space="preserve"> will be confirmed after enrolment</w:t>
      </w:r>
      <w:r w:rsidR="002C36A3">
        <w:rPr>
          <w:rFonts w:ascii="Arial" w:hAnsi="Arial" w:cs="Arial"/>
        </w:rPr>
        <w:t>.</w:t>
      </w:r>
    </w:p>
    <w:p w14:paraId="7FED9799" w14:textId="2B8AB036" w:rsidR="00040BD4" w:rsidRPr="00175731" w:rsidRDefault="00040BD4" w:rsidP="007920EA">
      <w:pPr>
        <w:pStyle w:val="ListParagraph"/>
        <w:numPr>
          <w:ilvl w:val="0"/>
          <w:numId w:val="18"/>
        </w:numPr>
        <w:rPr>
          <w:rFonts w:ascii="Arial" w:hAnsi="Arial" w:cs="Arial"/>
        </w:rPr>
      </w:pPr>
      <w:r>
        <w:rPr>
          <w:rFonts w:ascii="Arial" w:hAnsi="Arial" w:cs="Arial"/>
        </w:rPr>
        <w:t>It is the responsibility of the student to maintain</w:t>
      </w:r>
      <w:r w:rsidR="003E2008">
        <w:rPr>
          <w:rFonts w:ascii="Arial" w:hAnsi="Arial" w:cs="Arial"/>
        </w:rPr>
        <w:t>,</w:t>
      </w:r>
      <w:r>
        <w:rPr>
          <w:rFonts w:ascii="Arial" w:hAnsi="Arial" w:cs="Arial"/>
        </w:rPr>
        <w:t xml:space="preserve"> use and regularly check their </w:t>
      </w:r>
      <w:r w:rsidR="004E145C">
        <w:rPr>
          <w:rFonts w:ascii="Arial" w:hAnsi="Arial" w:cs="Arial"/>
        </w:rPr>
        <w:t xml:space="preserve">university </w:t>
      </w:r>
      <w:r>
        <w:rPr>
          <w:rFonts w:ascii="Arial" w:hAnsi="Arial" w:cs="Arial"/>
        </w:rPr>
        <w:t xml:space="preserve">e-mail account throughout their study period.  </w:t>
      </w:r>
    </w:p>
    <w:p w14:paraId="06FE70AF" w14:textId="77777777" w:rsidR="007920EA" w:rsidRPr="00175731" w:rsidRDefault="007920EA" w:rsidP="007920EA">
      <w:pPr>
        <w:pStyle w:val="ListParagraph"/>
        <w:numPr>
          <w:ilvl w:val="0"/>
          <w:numId w:val="18"/>
        </w:numPr>
        <w:rPr>
          <w:rFonts w:ascii="Arial" w:hAnsi="Arial" w:cs="Arial"/>
        </w:rPr>
      </w:pPr>
      <w:r w:rsidRPr="00175731">
        <w:rPr>
          <w:rFonts w:ascii="Arial" w:hAnsi="Arial" w:cs="Arial"/>
        </w:rPr>
        <w:t>Students can access financial information through the website and check current balances by logging in to the SOLAR system.</w:t>
      </w:r>
    </w:p>
    <w:p w14:paraId="414FB8E0" w14:textId="77777777" w:rsidR="00D85126" w:rsidRPr="00727BD9" w:rsidRDefault="00D85126" w:rsidP="007920EA">
      <w:pPr>
        <w:pStyle w:val="ListParagraph"/>
        <w:ind w:left="1713"/>
        <w:rPr>
          <w:rFonts w:ascii="Arial" w:hAnsi="Arial" w:cs="Arial"/>
        </w:rPr>
      </w:pPr>
    </w:p>
    <w:p w14:paraId="1183B89C" w14:textId="77777777" w:rsidR="007920EA" w:rsidRPr="00727BD9" w:rsidRDefault="007920EA" w:rsidP="007920EA">
      <w:pPr>
        <w:pStyle w:val="Heading4"/>
        <w:keepLines/>
        <w:numPr>
          <w:ilvl w:val="0"/>
          <w:numId w:val="3"/>
        </w:numPr>
        <w:spacing w:before="0" w:after="0"/>
        <w:ind w:left="426"/>
        <w:rPr>
          <w:rFonts w:ascii="Arial" w:hAnsi="Arial" w:cs="Arial"/>
          <w:sz w:val="20"/>
          <w:szCs w:val="20"/>
        </w:rPr>
      </w:pPr>
      <w:r w:rsidRPr="00727BD9">
        <w:rPr>
          <w:rFonts w:ascii="Arial" w:hAnsi="Arial" w:cs="Arial"/>
          <w:sz w:val="20"/>
          <w:szCs w:val="20"/>
        </w:rPr>
        <w:t>Payment Methods</w:t>
      </w:r>
    </w:p>
    <w:p w14:paraId="7C8BDAD8" w14:textId="77777777" w:rsidR="008C4AB6" w:rsidRDefault="008C4AB6" w:rsidP="007920EA">
      <w:pPr>
        <w:ind w:left="993"/>
        <w:jc w:val="both"/>
        <w:rPr>
          <w:rFonts w:ascii="Arial" w:hAnsi="Arial" w:cs="Arial"/>
        </w:rPr>
      </w:pPr>
    </w:p>
    <w:p w14:paraId="054DF811" w14:textId="2853E787" w:rsidR="007920EA" w:rsidRDefault="007920EA" w:rsidP="00EB59B9">
      <w:pPr>
        <w:pStyle w:val="ListParagraph"/>
        <w:numPr>
          <w:ilvl w:val="0"/>
          <w:numId w:val="43"/>
        </w:numPr>
        <w:jc w:val="both"/>
        <w:rPr>
          <w:rFonts w:ascii="Arial" w:hAnsi="Arial" w:cs="Arial"/>
        </w:rPr>
      </w:pPr>
      <w:proofErr w:type="gramStart"/>
      <w:r w:rsidRPr="00EB59B9">
        <w:rPr>
          <w:rFonts w:ascii="Arial" w:hAnsi="Arial" w:cs="Arial"/>
        </w:rPr>
        <w:t xml:space="preserve">Fees must be paid by the student, Student Finance </w:t>
      </w:r>
      <w:r w:rsidR="00CC3A58" w:rsidRPr="00EB59B9">
        <w:rPr>
          <w:rFonts w:ascii="Arial" w:hAnsi="Arial" w:cs="Arial"/>
        </w:rPr>
        <w:t>Body</w:t>
      </w:r>
      <w:r w:rsidRPr="00EB59B9">
        <w:rPr>
          <w:rFonts w:ascii="Arial" w:hAnsi="Arial" w:cs="Arial"/>
        </w:rPr>
        <w:t xml:space="preserve"> or </w:t>
      </w:r>
      <w:r w:rsidR="006E5D11" w:rsidRPr="00EB59B9">
        <w:rPr>
          <w:rFonts w:ascii="Arial" w:hAnsi="Arial" w:cs="Arial"/>
        </w:rPr>
        <w:t xml:space="preserve">a </w:t>
      </w:r>
      <w:r w:rsidRPr="00EB59B9">
        <w:rPr>
          <w:rFonts w:ascii="Arial" w:hAnsi="Arial" w:cs="Arial"/>
        </w:rPr>
        <w:t>sponsor</w:t>
      </w:r>
      <w:proofErr w:type="gramEnd"/>
      <w:r w:rsidRPr="00EB59B9">
        <w:rPr>
          <w:rFonts w:ascii="Arial" w:hAnsi="Arial" w:cs="Arial"/>
        </w:rPr>
        <w:t xml:space="preserve">. </w:t>
      </w:r>
    </w:p>
    <w:p w14:paraId="5CFC0EBA" w14:textId="77777777" w:rsidR="004E145C" w:rsidRPr="00164B59" w:rsidRDefault="004E145C" w:rsidP="00164B59">
      <w:pPr>
        <w:jc w:val="both"/>
        <w:rPr>
          <w:rFonts w:ascii="Arial" w:hAnsi="Arial" w:cs="Arial"/>
        </w:rPr>
      </w:pPr>
    </w:p>
    <w:p w14:paraId="1B324AEB" w14:textId="403D67F6" w:rsidR="007920EA" w:rsidRPr="00EB59B9" w:rsidRDefault="004E145C" w:rsidP="00EB59B9">
      <w:pPr>
        <w:pStyle w:val="ListParagraph"/>
        <w:numPr>
          <w:ilvl w:val="0"/>
          <w:numId w:val="43"/>
        </w:numPr>
        <w:jc w:val="both"/>
        <w:rPr>
          <w:rFonts w:ascii="Arial" w:hAnsi="Arial" w:cs="Arial"/>
        </w:rPr>
      </w:pPr>
      <w:r>
        <w:rPr>
          <w:rFonts w:ascii="Arial" w:hAnsi="Arial" w:cs="Arial"/>
        </w:rPr>
        <w:t>Payments can be made</w:t>
      </w:r>
      <w:r w:rsidR="002C36A3" w:rsidRPr="00EB59B9">
        <w:rPr>
          <w:rFonts w:ascii="Arial" w:hAnsi="Arial" w:cs="Arial"/>
        </w:rPr>
        <w:t xml:space="preserve"> via the following methods:</w:t>
      </w:r>
    </w:p>
    <w:p w14:paraId="7370C953" w14:textId="77777777" w:rsidR="007920EA" w:rsidRPr="00175731" w:rsidRDefault="007920EA" w:rsidP="007920EA">
      <w:pPr>
        <w:rPr>
          <w:rFonts w:ascii="Arial" w:hAnsi="Arial" w:cs="Arial"/>
        </w:rPr>
      </w:pPr>
    </w:p>
    <w:p w14:paraId="5835BA68" w14:textId="49F1EF5E" w:rsidR="007920EA" w:rsidRPr="00D81A21" w:rsidRDefault="007920EA" w:rsidP="00D81A21">
      <w:pPr>
        <w:pStyle w:val="ListParagraph"/>
        <w:numPr>
          <w:ilvl w:val="0"/>
          <w:numId w:val="19"/>
        </w:numPr>
        <w:autoSpaceDE w:val="0"/>
        <w:autoSpaceDN w:val="0"/>
        <w:adjustRightInd w:val="0"/>
        <w:rPr>
          <w:rFonts w:ascii="Arial" w:hAnsi="Arial" w:cs="Arial"/>
          <w:bCs/>
        </w:rPr>
      </w:pPr>
      <w:r w:rsidRPr="00D81A21">
        <w:rPr>
          <w:rFonts w:ascii="Arial" w:hAnsi="Arial" w:cs="Arial"/>
        </w:rPr>
        <w:t xml:space="preserve">Debit/Credit Card </w:t>
      </w:r>
      <w:r w:rsidR="00D81A21" w:rsidRPr="00D81A21">
        <w:rPr>
          <w:rFonts w:ascii="Arial" w:hAnsi="Arial" w:cs="Arial"/>
        </w:rPr>
        <w:t>(</w:t>
      </w:r>
      <w:r w:rsidRPr="00D81A21">
        <w:rPr>
          <w:rFonts w:ascii="Arial" w:hAnsi="Arial" w:cs="Arial"/>
        </w:rPr>
        <w:t>Diner’s Card, Maestro or Solo are not accepted</w:t>
      </w:r>
      <w:r w:rsidR="00D81A21">
        <w:rPr>
          <w:rFonts w:ascii="Arial" w:hAnsi="Arial" w:cs="Arial"/>
        </w:rPr>
        <w:t>)</w:t>
      </w:r>
      <w:r w:rsidRPr="00D81A21">
        <w:rPr>
          <w:rFonts w:ascii="Arial" w:hAnsi="Arial" w:cs="Arial"/>
        </w:rPr>
        <w:t xml:space="preserve">. </w:t>
      </w:r>
    </w:p>
    <w:p w14:paraId="203CFD80" w14:textId="446A59A9" w:rsidR="007920EA" w:rsidRPr="00175731" w:rsidRDefault="00272864" w:rsidP="007920EA">
      <w:pPr>
        <w:numPr>
          <w:ilvl w:val="0"/>
          <w:numId w:val="19"/>
        </w:numPr>
        <w:rPr>
          <w:rFonts w:ascii="Arial" w:hAnsi="Arial" w:cs="Arial"/>
        </w:rPr>
      </w:pPr>
      <w:r>
        <w:rPr>
          <w:rFonts w:ascii="Arial" w:hAnsi="Arial" w:cs="Arial"/>
        </w:rPr>
        <w:t xml:space="preserve">Direct </w:t>
      </w:r>
      <w:r w:rsidR="007920EA" w:rsidRPr="00175731">
        <w:rPr>
          <w:rFonts w:ascii="Arial" w:hAnsi="Arial" w:cs="Arial"/>
        </w:rPr>
        <w:t>Bank tran</w:t>
      </w:r>
      <w:r w:rsidR="00254548">
        <w:rPr>
          <w:rFonts w:ascii="Arial" w:hAnsi="Arial" w:cs="Arial"/>
        </w:rPr>
        <w:t>sfer</w:t>
      </w:r>
      <w:r w:rsidR="00597DB2">
        <w:rPr>
          <w:rFonts w:ascii="Arial" w:hAnsi="Arial" w:cs="Arial"/>
        </w:rPr>
        <w:t xml:space="preserve"> to Coventry University bank account</w:t>
      </w:r>
    </w:p>
    <w:p w14:paraId="5ED5E98C" w14:textId="7B012F75" w:rsidR="007920EA" w:rsidRPr="00175731" w:rsidRDefault="00272864" w:rsidP="007920EA">
      <w:pPr>
        <w:numPr>
          <w:ilvl w:val="0"/>
          <w:numId w:val="19"/>
        </w:numPr>
        <w:rPr>
          <w:rFonts w:ascii="Arial" w:hAnsi="Arial" w:cs="Arial"/>
        </w:rPr>
      </w:pPr>
      <w:r>
        <w:rPr>
          <w:rFonts w:ascii="Arial" w:hAnsi="Arial" w:cs="Arial"/>
        </w:rPr>
        <w:t>Direct tran</w:t>
      </w:r>
      <w:r w:rsidR="00254548">
        <w:rPr>
          <w:rFonts w:ascii="Arial" w:hAnsi="Arial" w:cs="Arial"/>
        </w:rPr>
        <w:t>sfer</w:t>
      </w:r>
      <w:r>
        <w:rPr>
          <w:rFonts w:ascii="Arial" w:hAnsi="Arial" w:cs="Arial"/>
        </w:rPr>
        <w:t xml:space="preserve"> through Coventry University finance partner (</w:t>
      </w:r>
      <w:r w:rsidR="007920EA" w:rsidRPr="00175731">
        <w:rPr>
          <w:rFonts w:ascii="Arial" w:hAnsi="Arial" w:cs="Arial"/>
        </w:rPr>
        <w:t>Pay to Study</w:t>
      </w:r>
      <w:r>
        <w:rPr>
          <w:rFonts w:ascii="Arial" w:hAnsi="Arial" w:cs="Arial"/>
        </w:rPr>
        <w:t xml:space="preserve"> or </w:t>
      </w:r>
      <w:r w:rsidR="007920EA" w:rsidRPr="00175731">
        <w:rPr>
          <w:rFonts w:ascii="Arial" w:hAnsi="Arial" w:cs="Arial"/>
        </w:rPr>
        <w:t>Western Union</w:t>
      </w:r>
      <w:r w:rsidR="00597DB2">
        <w:rPr>
          <w:rFonts w:ascii="Arial" w:hAnsi="Arial" w:cs="Arial"/>
        </w:rPr>
        <w:t xml:space="preserve"> Business Solutions</w:t>
      </w:r>
      <w:r>
        <w:rPr>
          <w:rFonts w:ascii="Arial" w:hAnsi="Arial" w:cs="Arial"/>
        </w:rPr>
        <w:t xml:space="preserve">) </w:t>
      </w:r>
    </w:p>
    <w:p w14:paraId="4F6D75BA" w14:textId="77777777" w:rsidR="007920EA" w:rsidRPr="00175731" w:rsidRDefault="007920EA" w:rsidP="007920EA">
      <w:pPr>
        <w:numPr>
          <w:ilvl w:val="0"/>
          <w:numId w:val="19"/>
        </w:numPr>
        <w:rPr>
          <w:rFonts w:ascii="Arial" w:hAnsi="Arial" w:cs="Arial"/>
        </w:rPr>
      </w:pPr>
      <w:r w:rsidRPr="00175731">
        <w:rPr>
          <w:rFonts w:ascii="Arial" w:hAnsi="Arial" w:cs="Arial"/>
        </w:rPr>
        <w:t>Bankers draft</w:t>
      </w:r>
    </w:p>
    <w:p w14:paraId="090AC0D9" w14:textId="0FBFA0B9" w:rsidR="004E145C" w:rsidRPr="00E32CA9" w:rsidRDefault="007920EA" w:rsidP="00164B59">
      <w:pPr>
        <w:numPr>
          <w:ilvl w:val="0"/>
          <w:numId w:val="19"/>
        </w:numPr>
        <w:rPr>
          <w:rFonts w:ascii="Arial" w:hAnsi="Arial" w:cs="Arial"/>
        </w:rPr>
      </w:pPr>
      <w:r w:rsidRPr="00175731">
        <w:rPr>
          <w:rFonts w:ascii="Arial" w:hAnsi="Arial" w:cs="Arial"/>
        </w:rPr>
        <w:t xml:space="preserve">Recurring Card Payment </w:t>
      </w:r>
    </w:p>
    <w:p w14:paraId="7C94F5C2" w14:textId="77777777" w:rsidR="004E145C" w:rsidRDefault="004E145C" w:rsidP="00164B59">
      <w:pPr>
        <w:rPr>
          <w:rFonts w:ascii="Arial" w:hAnsi="Arial" w:cs="Arial"/>
        </w:rPr>
      </w:pPr>
    </w:p>
    <w:p w14:paraId="7C9B5535" w14:textId="6AB06624" w:rsidR="007920EA" w:rsidRDefault="00B42A18" w:rsidP="00CE2FDE">
      <w:pPr>
        <w:pStyle w:val="ListParagraph"/>
        <w:numPr>
          <w:ilvl w:val="0"/>
          <w:numId w:val="43"/>
        </w:numPr>
        <w:jc w:val="both"/>
        <w:rPr>
          <w:rFonts w:ascii="Arial" w:hAnsi="Arial" w:cs="Arial"/>
        </w:rPr>
      </w:pPr>
      <w:r w:rsidRPr="00EB59B9">
        <w:rPr>
          <w:rFonts w:ascii="Arial" w:hAnsi="Arial" w:cs="Arial"/>
        </w:rPr>
        <w:t xml:space="preserve">Any failed payments may result in </w:t>
      </w:r>
      <w:r w:rsidR="004E145C">
        <w:rPr>
          <w:rFonts w:ascii="Arial" w:hAnsi="Arial" w:cs="Arial"/>
        </w:rPr>
        <w:t xml:space="preserve">the </w:t>
      </w:r>
      <w:r w:rsidRPr="00EB59B9">
        <w:rPr>
          <w:rFonts w:ascii="Arial" w:hAnsi="Arial" w:cs="Arial"/>
        </w:rPr>
        <w:t>student being instantly blocked and excluded and</w:t>
      </w:r>
      <w:r w:rsidR="004E145C">
        <w:rPr>
          <w:rFonts w:ascii="Arial" w:hAnsi="Arial" w:cs="Arial"/>
        </w:rPr>
        <w:t xml:space="preserve"> being</w:t>
      </w:r>
      <w:r w:rsidRPr="00EB59B9">
        <w:rPr>
          <w:rFonts w:ascii="Arial" w:hAnsi="Arial" w:cs="Arial"/>
        </w:rPr>
        <w:t xml:space="preserve"> subject to the University’s debt collection procedures.</w:t>
      </w:r>
    </w:p>
    <w:p w14:paraId="0C4B72AF" w14:textId="77777777" w:rsidR="00E32CA9" w:rsidRPr="00E32CA9" w:rsidRDefault="00E32CA9" w:rsidP="00E32CA9">
      <w:pPr>
        <w:jc w:val="both"/>
        <w:rPr>
          <w:rFonts w:ascii="Arial" w:hAnsi="Arial" w:cs="Arial"/>
        </w:rPr>
      </w:pPr>
    </w:p>
    <w:p w14:paraId="40B88697" w14:textId="7CDC70A3" w:rsidR="00EB223C" w:rsidRDefault="00EB223C" w:rsidP="00E32CA9">
      <w:pPr>
        <w:pStyle w:val="ListParagraph"/>
        <w:numPr>
          <w:ilvl w:val="0"/>
          <w:numId w:val="43"/>
        </w:numPr>
        <w:autoSpaceDE w:val="0"/>
        <w:autoSpaceDN w:val="0"/>
        <w:adjustRightInd w:val="0"/>
        <w:rPr>
          <w:rStyle w:val="Hyperlink"/>
          <w:rFonts w:ascii="Arial" w:hAnsi="Arial" w:cs="Arial"/>
          <w:color w:val="auto"/>
          <w:u w:val="none"/>
        </w:rPr>
      </w:pPr>
      <w:proofErr w:type="gramStart"/>
      <w:r w:rsidRPr="00EB59B9">
        <w:rPr>
          <w:rStyle w:val="Hyperlink"/>
          <w:rFonts w:ascii="Arial" w:hAnsi="Arial" w:cs="Arial"/>
          <w:color w:val="auto"/>
          <w:u w:val="none"/>
        </w:rPr>
        <w:t xml:space="preserve">Cash payment of tuition fees </w:t>
      </w:r>
      <w:r w:rsidR="00C94BAD" w:rsidRPr="00EB59B9">
        <w:rPr>
          <w:rStyle w:val="Hyperlink"/>
          <w:rFonts w:ascii="Arial" w:hAnsi="Arial" w:cs="Arial"/>
          <w:b/>
          <w:color w:val="auto"/>
        </w:rPr>
        <w:t>c</w:t>
      </w:r>
      <w:r w:rsidR="00CE2FDE" w:rsidRPr="00EB59B9">
        <w:rPr>
          <w:rStyle w:val="Hyperlink"/>
          <w:rFonts w:ascii="Arial" w:hAnsi="Arial" w:cs="Arial"/>
          <w:b/>
          <w:color w:val="auto"/>
        </w:rPr>
        <w:t>an</w:t>
      </w:r>
      <w:r w:rsidRPr="00EB59B9">
        <w:rPr>
          <w:rStyle w:val="Hyperlink"/>
          <w:rFonts w:ascii="Arial" w:hAnsi="Arial" w:cs="Arial"/>
          <w:b/>
          <w:color w:val="auto"/>
        </w:rPr>
        <w:t>not be made under any circumstances</w:t>
      </w:r>
      <w:r w:rsidRPr="00EB59B9">
        <w:rPr>
          <w:rStyle w:val="Hyperlink"/>
          <w:rFonts w:ascii="Arial" w:hAnsi="Arial" w:cs="Arial"/>
          <w:color w:val="auto"/>
          <w:u w:val="none"/>
        </w:rPr>
        <w:t xml:space="preserve"> by either the student or any third party</w:t>
      </w:r>
      <w:proofErr w:type="gramEnd"/>
      <w:r w:rsidRPr="00EB59B9">
        <w:rPr>
          <w:rStyle w:val="Hyperlink"/>
          <w:rFonts w:ascii="Arial" w:hAnsi="Arial" w:cs="Arial"/>
          <w:color w:val="auto"/>
          <w:u w:val="none"/>
        </w:rPr>
        <w:t xml:space="preserve"> as the University requires a clear audit trail </w:t>
      </w:r>
      <w:r w:rsidR="00CE2FDE" w:rsidRPr="00EB59B9">
        <w:rPr>
          <w:rStyle w:val="Hyperlink"/>
          <w:rFonts w:ascii="Arial" w:hAnsi="Arial" w:cs="Arial"/>
          <w:color w:val="auto"/>
          <w:u w:val="none"/>
        </w:rPr>
        <w:t>of payments to comply with anti</w:t>
      </w:r>
      <w:r w:rsidR="00164B59">
        <w:rPr>
          <w:rStyle w:val="Hyperlink"/>
          <w:rFonts w:ascii="Arial" w:hAnsi="Arial" w:cs="Arial"/>
          <w:color w:val="auto"/>
          <w:u w:val="none"/>
        </w:rPr>
        <w:t xml:space="preserve"> money </w:t>
      </w:r>
      <w:r w:rsidR="00CE2FDE" w:rsidRPr="00EB59B9">
        <w:rPr>
          <w:rStyle w:val="Hyperlink"/>
          <w:rFonts w:ascii="Arial" w:hAnsi="Arial" w:cs="Arial"/>
          <w:color w:val="auto"/>
          <w:u w:val="none"/>
        </w:rPr>
        <w:t>l</w:t>
      </w:r>
      <w:r w:rsidRPr="00EB59B9">
        <w:rPr>
          <w:rStyle w:val="Hyperlink"/>
          <w:rFonts w:ascii="Arial" w:hAnsi="Arial" w:cs="Arial"/>
          <w:color w:val="auto"/>
          <w:u w:val="none"/>
        </w:rPr>
        <w:t xml:space="preserve">aundering </w:t>
      </w:r>
      <w:r w:rsidR="00597DB2" w:rsidRPr="00EB59B9">
        <w:rPr>
          <w:rStyle w:val="Hyperlink"/>
          <w:rFonts w:ascii="Arial" w:hAnsi="Arial" w:cs="Arial"/>
          <w:color w:val="auto"/>
          <w:u w:val="none"/>
        </w:rPr>
        <w:t xml:space="preserve">legislation. </w:t>
      </w:r>
      <w:r w:rsidR="00C94BAD" w:rsidRPr="00EB59B9">
        <w:rPr>
          <w:rStyle w:val="Hyperlink"/>
          <w:rFonts w:ascii="Arial" w:hAnsi="Arial" w:cs="Arial"/>
          <w:color w:val="auto"/>
          <w:u w:val="none"/>
        </w:rPr>
        <w:t>Bank tran</w:t>
      </w:r>
      <w:r w:rsidR="00EE7FFD">
        <w:rPr>
          <w:rStyle w:val="Hyperlink"/>
          <w:rFonts w:ascii="Arial" w:hAnsi="Arial" w:cs="Arial"/>
          <w:color w:val="auto"/>
          <w:u w:val="none"/>
        </w:rPr>
        <w:t>sfers</w:t>
      </w:r>
      <w:r w:rsidR="00C94BAD" w:rsidRPr="00EB59B9">
        <w:rPr>
          <w:rStyle w:val="Hyperlink"/>
          <w:rFonts w:ascii="Arial" w:hAnsi="Arial" w:cs="Arial"/>
          <w:color w:val="auto"/>
          <w:u w:val="none"/>
        </w:rPr>
        <w:t xml:space="preserve"> should only be made directly to the University bank account or using the designated payment partners (Western Union Business Solutions / Pay to </w:t>
      </w:r>
      <w:proofErr w:type="gramStart"/>
      <w:r w:rsidR="00C94BAD" w:rsidRPr="00EB59B9">
        <w:rPr>
          <w:rStyle w:val="Hyperlink"/>
          <w:rFonts w:ascii="Arial" w:hAnsi="Arial" w:cs="Arial"/>
          <w:color w:val="auto"/>
          <w:u w:val="none"/>
        </w:rPr>
        <w:t>Study).</w:t>
      </w:r>
      <w:proofErr w:type="gramEnd"/>
      <w:r w:rsidR="00597DB2" w:rsidRPr="00EB59B9">
        <w:rPr>
          <w:rStyle w:val="Hyperlink"/>
          <w:rFonts w:ascii="Arial" w:hAnsi="Arial" w:cs="Arial"/>
          <w:color w:val="auto"/>
          <w:u w:val="none"/>
        </w:rPr>
        <w:t>The University also strongly advises students to a</w:t>
      </w:r>
      <w:r w:rsidR="00127B23">
        <w:rPr>
          <w:rStyle w:val="Hyperlink"/>
          <w:rFonts w:ascii="Arial" w:hAnsi="Arial" w:cs="Arial"/>
          <w:color w:val="auto"/>
          <w:u w:val="none"/>
        </w:rPr>
        <w:t xml:space="preserve">void making payments to agents and </w:t>
      </w:r>
      <w:r w:rsidR="004E145C">
        <w:rPr>
          <w:rStyle w:val="Hyperlink"/>
          <w:rFonts w:ascii="Arial" w:hAnsi="Arial" w:cs="Arial"/>
          <w:color w:val="auto"/>
          <w:u w:val="none"/>
        </w:rPr>
        <w:t xml:space="preserve">to </w:t>
      </w:r>
      <w:r w:rsidR="00127B23">
        <w:rPr>
          <w:rStyle w:val="Hyperlink"/>
          <w:rFonts w:ascii="Arial" w:hAnsi="Arial" w:cs="Arial"/>
          <w:color w:val="auto"/>
          <w:u w:val="none"/>
        </w:rPr>
        <w:t>engage with the International Office or Credit Control if having any difficulty arranging payment.</w:t>
      </w:r>
    </w:p>
    <w:p w14:paraId="3EC3CFD3" w14:textId="77777777" w:rsidR="00E32CA9" w:rsidRPr="00E32CA9" w:rsidRDefault="00E32CA9" w:rsidP="00E32CA9">
      <w:pPr>
        <w:pStyle w:val="ListParagraph"/>
        <w:rPr>
          <w:rStyle w:val="Hyperlink"/>
          <w:rFonts w:ascii="Arial" w:hAnsi="Arial" w:cs="Arial"/>
          <w:color w:val="auto"/>
          <w:u w:val="none"/>
        </w:rPr>
      </w:pPr>
    </w:p>
    <w:p w14:paraId="2FDA0A50" w14:textId="77777777" w:rsidR="00E32CA9" w:rsidRPr="00E32CA9" w:rsidRDefault="00E32CA9" w:rsidP="00E32CA9">
      <w:pPr>
        <w:autoSpaceDE w:val="0"/>
        <w:autoSpaceDN w:val="0"/>
        <w:adjustRightInd w:val="0"/>
        <w:rPr>
          <w:rStyle w:val="Hyperlink"/>
          <w:rFonts w:ascii="Arial" w:hAnsi="Arial" w:cs="Arial"/>
          <w:color w:val="auto"/>
          <w:u w:val="none"/>
        </w:rPr>
      </w:pPr>
    </w:p>
    <w:p w14:paraId="580ABDC7" w14:textId="47C2C51D" w:rsidR="004E145C" w:rsidRDefault="00FB502A" w:rsidP="00D0495F">
      <w:pPr>
        <w:pStyle w:val="ListParagraph"/>
        <w:numPr>
          <w:ilvl w:val="0"/>
          <w:numId w:val="43"/>
        </w:numPr>
        <w:spacing w:after="120"/>
        <w:jc w:val="both"/>
        <w:rPr>
          <w:rFonts w:ascii="Arial" w:hAnsi="Arial" w:cs="Arial"/>
        </w:rPr>
      </w:pPr>
      <w:r w:rsidRPr="0004709B">
        <w:rPr>
          <w:rFonts w:ascii="Arial" w:hAnsi="Arial" w:cs="Arial"/>
        </w:rPr>
        <w:t xml:space="preserve">Students studying 30 credits or less </w:t>
      </w:r>
      <w:r w:rsidR="004E145C" w:rsidRPr="00A04B14">
        <w:rPr>
          <w:rFonts w:ascii="Arial" w:hAnsi="Arial" w:cs="Arial"/>
        </w:rPr>
        <w:t xml:space="preserve">in an academic year </w:t>
      </w:r>
      <w:r w:rsidRPr="00A04B14">
        <w:rPr>
          <w:rFonts w:ascii="Arial" w:hAnsi="Arial" w:cs="Arial"/>
        </w:rPr>
        <w:t xml:space="preserve">must pay in full for each academic year at </w:t>
      </w:r>
      <w:r w:rsidR="00EE7FFD" w:rsidRPr="0078493A">
        <w:rPr>
          <w:rFonts w:ascii="Arial" w:hAnsi="Arial" w:cs="Arial"/>
        </w:rPr>
        <w:t>enrolment</w:t>
      </w:r>
      <w:r w:rsidRPr="0078493A">
        <w:rPr>
          <w:rFonts w:ascii="Arial" w:hAnsi="Arial" w:cs="Arial"/>
        </w:rPr>
        <w:t>.</w:t>
      </w:r>
    </w:p>
    <w:p w14:paraId="1610B30B" w14:textId="77777777" w:rsidR="00E32CA9" w:rsidRPr="00E32CA9" w:rsidRDefault="00E32CA9" w:rsidP="00E32CA9">
      <w:pPr>
        <w:spacing w:after="120"/>
        <w:jc w:val="both"/>
        <w:rPr>
          <w:rFonts w:ascii="Arial" w:hAnsi="Arial" w:cs="Arial"/>
        </w:rPr>
      </w:pPr>
    </w:p>
    <w:p w14:paraId="7C6EE3AB" w14:textId="52A7A350" w:rsidR="00FB502A" w:rsidRPr="00EB59B9" w:rsidRDefault="00FB502A" w:rsidP="00EB59B9">
      <w:pPr>
        <w:pStyle w:val="ListParagraph"/>
        <w:keepLines/>
        <w:numPr>
          <w:ilvl w:val="0"/>
          <w:numId w:val="43"/>
        </w:numPr>
        <w:spacing w:before="120"/>
        <w:jc w:val="both"/>
        <w:rPr>
          <w:rFonts w:ascii="Arial" w:hAnsi="Arial" w:cs="Arial"/>
        </w:rPr>
      </w:pPr>
      <w:r w:rsidRPr="00EB59B9">
        <w:rPr>
          <w:rFonts w:ascii="Arial" w:hAnsi="Arial" w:cs="Arial"/>
        </w:rPr>
        <w:t xml:space="preserve">Students studying over 30 credits </w:t>
      </w:r>
      <w:r w:rsidR="004E145C">
        <w:rPr>
          <w:rFonts w:ascii="Arial" w:hAnsi="Arial" w:cs="Arial"/>
        </w:rPr>
        <w:t xml:space="preserve">in an academic year </w:t>
      </w:r>
      <w:r w:rsidRPr="00EB59B9">
        <w:rPr>
          <w:rFonts w:ascii="Arial" w:hAnsi="Arial" w:cs="Arial"/>
        </w:rPr>
        <w:t xml:space="preserve">must pay in full </w:t>
      </w:r>
      <w:r w:rsidRPr="00D55FD0">
        <w:rPr>
          <w:rFonts w:ascii="Arial" w:hAnsi="Arial" w:cs="Arial"/>
        </w:rPr>
        <w:t xml:space="preserve">for each academic year </w:t>
      </w:r>
      <w:r w:rsidR="00EE7FFD" w:rsidRPr="00D55FD0">
        <w:rPr>
          <w:rFonts w:ascii="Arial" w:hAnsi="Arial" w:cs="Arial"/>
        </w:rPr>
        <w:t>at</w:t>
      </w:r>
      <w:r w:rsidR="00EE7FFD">
        <w:rPr>
          <w:rFonts w:ascii="Arial" w:hAnsi="Arial" w:cs="Arial"/>
        </w:rPr>
        <w:t xml:space="preserve"> enrolment </w:t>
      </w:r>
      <w:r w:rsidRPr="00EB59B9">
        <w:rPr>
          <w:rFonts w:ascii="Arial" w:hAnsi="Arial" w:cs="Arial"/>
        </w:rPr>
        <w:t xml:space="preserve">or set up a payment plan as detailed in Section </w:t>
      </w:r>
      <w:r w:rsidR="00EE7FFD">
        <w:rPr>
          <w:rFonts w:ascii="Arial" w:hAnsi="Arial" w:cs="Arial"/>
        </w:rPr>
        <w:t>4/5</w:t>
      </w:r>
      <w:r w:rsidRPr="00EB59B9">
        <w:rPr>
          <w:rFonts w:ascii="Arial" w:hAnsi="Arial" w:cs="Arial"/>
        </w:rPr>
        <w:t xml:space="preserve"> </w:t>
      </w:r>
      <w:r w:rsidR="0078493A">
        <w:rPr>
          <w:rFonts w:ascii="Arial" w:hAnsi="Arial" w:cs="Arial"/>
        </w:rPr>
        <w:t>below</w:t>
      </w:r>
      <w:r w:rsidRPr="00EB59B9">
        <w:rPr>
          <w:rFonts w:ascii="Arial" w:hAnsi="Arial" w:cs="Arial"/>
        </w:rPr>
        <w:t xml:space="preserve">. </w:t>
      </w:r>
    </w:p>
    <w:p w14:paraId="7D3F1859" w14:textId="77777777" w:rsidR="007920EA" w:rsidRPr="00175731" w:rsidRDefault="007920EA" w:rsidP="007920EA">
      <w:pPr>
        <w:autoSpaceDE w:val="0"/>
        <w:autoSpaceDN w:val="0"/>
        <w:adjustRightInd w:val="0"/>
        <w:ind w:left="993"/>
        <w:rPr>
          <w:rStyle w:val="Hyperlink"/>
          <w:rFonts w:ascii="Arial" w:hAnsi="Arial" w:cs="Arial"/>
          <w:color w:val="auto"/>
        </w:rPr>
      </w:pPr>
    </w:p>
    <w:p w14:paraId="26DE8841" w14:textId="66224BCE" w:rsidR="007920EA" w:rsidRPr="00175731" w:rsidRDefault="007920EA" w:rsidP="007920EA">
      <w:pPr>
        <w:pStyle w:val="ListParagraph"/>
        <w:numPr>
          <w:ilvl w:val="0"/>
          <w:numId w:val="3"/>
        </w:numPr>
        <w:autoSpaceDE w:val="0"/>
        <w:autoSpaceDN w:val="0"/>
        <w:adjustRightInd w:val="0"/>
        <w:ind w:left="426"/>
        <w:jc w:val="both"/>
        <w:rPr>
          <w:rFonts w:ascii="Arial" w:hAnsi="Arial" w:cs="Arial"/>
          <w:b/>
        </w:rPr>
      </w:pPr>
      <w:r w:rsidRPr="00175731">
        <w:rPr>
          <w:rFonts w:ascii="Arial" w:hAnsi="Arial" w:cs="Arial"/>
          <w:b/>
        </w:rPr>
        <w:t xml:space="preserve">Payment Plan </w:t>
      </w:r>
      <w:r w:rsidR="00272864">
        <w:rPr>
          <w:rFonts w:ascii="Arial" w:hAnsi="Arial" w:cs="Arial"/>
          <w:b/>
        </w:rPr>
        <w:t>for</w:t>
      </w:r>
      <w:r w:rsidR="00C94BAD">
        <w:rPr>
          <w:rFonts w:ascii="Arial" w:hAnsi="Arial" w:cs="Arial"/>
          <w:b/>
        </w:rPr>
        <w:t xml:space="preserve"> Self-Funded</w:t>
      </w:r>
      <w:r w:rsidR="00272864">
        <w:rPr>
          <w:rFonts w:ascii="Arial" w:hAnsi="Arial" w:cs="Arial"/>
          <w:b/>
        </w:rPr>
        <w:t xml:space="preserve"> </w:t>
      </w:r>
      <w:r w:rsidRPr="00175731">
        <w:rPr>
          <w:rFonts w:ascii="Arial" w:hAnsi="Arial" w:cs="Arial"/>
          <w:b/>
        </w:rPr>
        <w:t>UK/EU</w:t>
      </w:r>
      <w:r w:rsidR="006C1C32">
        <w:rPr>
          <w:rFonts w:ascii="Arial" w:hAnsi="Arial" w:cs="Arial"/>
          <w:b/>
        </w:rPr>
        <w:t xml:space="preserve"> On-Campus</w:t>
      </w:r>
      <w:r w:rsidRPr="00175731">
        <w:rPr>
          <w:rFonts w:ascii="Arial" w:hAnsi="Arial" w:cs="Arial"/>
          <w:b/>
        </w:rPr>
        <w:t xml:space="preserve"> Students</w:t>
      </w:r>
      <w:r w:rsidR="006C1C32">
        <w:rPr>
          <w:rFonts w:ascii="Arial" w:hAnsi="Arial" w:cs="Arial"/>
          <w:b/>
        </w:rPr>
        <w:t xml:space="preserve"> Only</w:t>
      </w:r>
    </w:p>
    <w:p w14:paraId="7969FE0A" w14:textId="77777777" w:rsidR="00F13B88" w:rsidRDefault="00F13B88" w:rsidP="007920EA">
      <w:pPr>
        <w:ind w:left="993"/>
        <w:jc w:val="both"/>
        <w:rPr>
          <w:rFonts w:ascii="Arial" w:hAnsi="Arial" w:cs="Arial"/>
        </w:rPr>
      </w:pPr>
    </w:p>
    <w:p w14:paraId="0A9FF9C9" w14:textId="1A2CA258" w:rsidR="00F26706" w:rsidRPr="00E32CA9" w:rsidRDefault="00C94BAD" w:rsidP="00E32CA9">
      <w:pPr>
        <w:ind w:left="993"/>
        <w:jc w:val="both"/>
        <w:rPr>
          <w:rFonts w:ascii="Arial" w:hAnsi="Arial" w:cs="Arial"/>
        </w:rPr>
      </w:pPr>
      <w:r>
        <w:rPr>
          <w:rFonts w:ascii="Arial" w:hAnsi="Arial" w:cs="Arial"/>
        </w:rPr>
        <w:t>The p</w:t>
      </w:r>
      <w:r w:rsidR="007920EA" w:rsidRPr="00175731">
        <w:rPr>
          <w:rFonts w:ascii="Arial" w:hAnsi="Arial" w:cs="Arial"/>
        </w:rPr>
        <w:t xml:space="preserve">ayment </w:t>
      </w:r>
      <w:r w:rsidR="004E145C">
        <w:rPr>
          <w:rFonts w:ascii="Arial" w:hAnsi="Arial" w:cs="Arial"/>
        </w:rPr>
        <w:t>plan</w:t>
      </w:r>
      <w:r w:rsidR="004E145C" w:rsidRPr="00175731">
        <w:rPr>
          <w:rFonts w:ascii="Arial" w:hAnsi="Arial" w:cs="Arial"/>
        </w:rPr>
        <w:t xml:space="preserve"> </w:t>
      </w:r>
      <w:r w:rsidR="007920EA" w:rsidRPr="00175731">
        <w:rPr>
          <w:rFonts w:ascii="Arial" w:hAnsi="Arial" w:cs="Arial"/>
        </w:rPr>
        <w:t xml:space="preserve">available to </w:t>
      </w:r>
      <w:r w:rsidR="00674075" w:rsidRPr="00D55FD0">
        <w:rPr>
          <w:rFonts w:ascii="Arial" w:hAnsi="Arial" w:cs="Arial"/>
        </w:rPr>
        <w:t>full-time and part-time</w:t>
      </w:r>
      <w:r w:rsidR="00674075">
        <w:rPr>
          <w:rFonts w:ascii="Arial" w:hAnsi="Arial" w:cs="Arial"/>
        </w:rPr>
        <w:t xml:space="preserve"> </w:t>
      </w:r>
      <w:r w:rsidR="007920EA" w:rsidRPr="00175731">
        <w:rPr>
          <w:rFonts w:ascii="Arial" w:hAnsi="Arial" w:cs="Arial"/>
        </w:rPr>
        <w:t>UK/EU undergraduate</w:t>
      </w:r>
      <w:r w:rsidR="00740F3C">
        <w:rPr>
          <w:rFonts w:ascii="Arial" w:hAnsi="Arial" w:cs="Arial"/>
        </w:rPr>
        <w:t xml:space="preserve"> and postgraduate</w:t>
      </w:r>
      <w:r w:rsidR="007920EA" w:rsidRPr="00175731">
        <w:rPr>
          <w:rFonts w:ascii="Arial" w:hAnsi="Arial" w:cs="Arial"/>
        </w:rPr>
        <w:t xml:space="preserve"> </w:t>
      </w:r>
      <w:r w:rsidR="00A07A98">
        <w:rPr>
          <w:rFonts w:ascii="Arial" w:hAnsi="Arial" w:cs="Arial"/>
        </w:rPr>
        <w:t xml:space="preserve">on-campus </w:t>
      </w:r>
      <w:r w:rsidR="007920EA" w:rsidRPr="00175731">
        <w:rPr>
          <w:rFonts w:ascii="Arial" w:hAnsi="Arial" w:cs="Arial"/>
        </w:rPr>
        <w:t>students</w:t>
      </w:r>
      <w:r w:rsidR="006C1C32">
        <w:rPr>
          <w:rFonts w:ascii="Arial" w:hAnsi="Arial" w:cs="Arial"/>
        </w:rPr>
        <w:t xml:space="preserve"> only who</w:t>
      </w:r>
      <w:r w:rsidR="007920EA" w:rsidRPr="00175731">
        <w:rPr>
          <w:rFonts w:ascii="Arial" w:hAnsi="Arial" w:cs="Arial"/>
        </w:rPr>
        <w:t xml:space="preserve"> not receiving the Government’s Student Loan who are self-funded</w:t>
      </w:r>
      <w:r>
        <w:rPr>
          <w:rFonts w:ascii="Arial" w:hAnsi="Arial" w:cs="Arial"/>
        </w:rPr>
        <w:t xml:space="preserve"> </w:t>
      </w:r>
      <w:proofErr w:type="gramStart"/>
      <w:r>
        <w:rPr>
          <w:rFonts w:ascii="Arial" w:hAnsi="Arial" w:cs="Arial"/>
        </w:rPr>
        <w:t xml:space="preserve">are </w:t>
      </w:r>
      <w:r w:rsidR="004E145C">
        <w:rPr>
          <w:rFonts w:ascii="Arial" w:hAnsi="Arial" w:cs="Arial"/>
        </w:rPr>
        <w:t>detailed</w:t>
      </w:r>
      <w:proofErr w:type="gramEnd"/>
      <w:r>
        <w:rPr>
          <w:rFonts w:ascii="Arial" w:hAnsi="Arial" w:cs="Arial"/>
        </w:rPr>
        <w:t xml:space="preserve"> below</w:t>
      </w:r>
      <w:r w:rsidR="007920EA" w:rsidRPr="00175731">
        <w:rPr>
          <w:rFonts w:ascii="Arial" w:hAnsi="Arial" w:cs="Arial"/>
        </w:rPr>
        <w:t xml:space="preserve">. </w:t>
      </w:r>
      <w:r w:rsidR="004E145C">
        <w:rPr>
          <w:rFonts w:ascii="Arial" w:hAnsi="Arial" w:cs="Arial"/>
        </w:rPr>
        <w:t>A p</w:t>
      </w:r>
      <w:r w:rsidR="007920EA" w:rsidRPr="00175731">
        <w:rPr>
          <w:rFonts w:ascii="Arial" w:hAnsi="Arial" w:cs="Arial"/>
        </w:rPr>
        <w:t xml:space="preserve">ayment plan </w:t>
      </w:r>
      <w:r w:rsidR="00F13B88">
        <w:rPr>
          <w:rFonts w:ascii="Arial" w:hAnsi="Arial" w:cs="Arial"/>
        </w:rPr>
        <w:t>cannot</w:t>
      </w:r>
      <w:r w:rsidR="00D00791">
        <w:rPr>
          <w:rFonts w:ascii="Arial" w:hAnsi="Arial" w:cs="Arial"/>
        </w:rPr>
        <w:t xml:space="preserve"> have an end date </w:t>
      </w:r>
      <w:r w:rsidR="007920EA" w:rsidRPr="00175731">
        <w:rPr>
          <w:rFonts w:ascii="Arial" w:hAnsi="Arial" w:cs="Arial"/>
        </w:rPr>
        <w:t xml:space="preserve">beyond </w:t>
      </w:r>
      <w:r w:rsidR="00D00791">
        <w:rPr>
          <w:rFonts w:ascii="Arial" w:hAnsi="Arial" w:cs="Arial"/>
        </w:rPr>
        <w:t xml:space="preserve">the </w:t>
      </w:r>
      <w:r w:rsidR="007920EA" w:rsidRPr="00175731">
        <w:rPr>
          <w:rFonts w:ascii="Arial" w:hAnsi="Arial" w:cs="Arial"/>
        </w:rPr>
        <w:t xml:space="preserve">course </w:t>
      </w:r>
      <w:r w:rsidR="00F13B88">
        <w:rPr>
          <w:rFonts w:ascii="Arial" w:hAnsi="Arial" w:cs="Arial"/>
        </w:rPr>
        <w:t xml:space="preserve">end </w:t>
      </w:r>
      <w:r w:rsidR="007920EA" w:rsidRPr="00175731">
        <w:rPr>
          <w:rFonts w:ascii="Arial" w:hAnsi="Arial" w:cs="Arial"/>
        </w:rPr>
        <w:t>date.</w:t>
      </w:r>
    </w:p>
    <w:p w14:paraId="4E268EBA" w14:textId="743335ED" w:rsidR="007920EA" w:rsidRPr="00175731" w:rsidRDefault="006C1C32" w:rsidP="007920EA">
      <w:pPr>
        <w:pStyle w:val="ListParagraph"/>
        <w:numPr>
          <w:ilvl w:val="0"/>
          <w:numId w:val="35"/>
        </w:numPr>
        <w:spacing w:after="120"/>
        <w:ind w:left="1701"/>
        <w:jc w:val="both"/>
        <w:rPr>
          <w:rFonts w:ascii="Arial" w:hAnsi="Arial" w:cs="Arial"/>
          <w:b/>
        </w:rPr>
      </w:pPr>
      <w:r w:rsidRPr="00175731">
        <w:rPr>
          <w:rFonts w:ascii="Arial" w:hAnsi="Arial" w:cs="Arial"/>
          <w:b/>
        </w:rPr>
        <w:t>T</w:t>
      </w:r>
      <w:r>
        <w:rPr>
          <w:rFonts w:ascii="Arial" w:hAnsi="Arial" w:cs="Arial"/>
          <w:b/>
        </w:rPr>
        <w:t>hree</w:t>
      </w:r>
      <w:r w:rsidRPr="00175731">
        <w:rPr>
          <w:rFonts w:ascii="Arial" w:hAnsi="Arial" w:cs="Arial"/>
          <w:b/>
        </w:rPr>
        <w:t xml:space="preserve"> </w:t>
      </w:r>
      <w:r w:rsidR="007920EA" w:rsidRPr="00175731">
        <w:rPr>
          <w:rFonts w:ascii="Arial" w:hAnsi="Arial" w:cs="Arial"/>
          <w:b/>
        </w:rPr>
        <w:t xml:space="preserve">Instalment </w:t>
      </w:r>
      <w:r w:rsidR="00F26706">
        <w:rPr>
          <w:rFonts w:ascii="Arial" w:hAnsi="Arial" w:cs="Arial"/>
          <w:b/>
        </w:rPr>
        <w:t>Plan</w:t>
      </w:r>
      <w:r>
        <w:rPr>
          <w:rFonts w:ascii="Arial" w:hAnsi="Arial" w:cs="Arial"/>
          <w:b/>
        </w:rPr>
        <w:t xml:space="preserve"> Per Academic Year</w:t>
      </w:r>
    </w:p>
    <w:p w14:paraId="0BEC3067" w14:textId="1ADCF46A" w:rsidR="00284289" w:rsidRDefault="007920EA" w:rsidP="007920EA">
      <w:pPr>
        <w:pStyle w:val="Default"/>
        <w:ind w:left="2061"/>
        <w:jc w:val="both"/>
        <w:rPr>
          <w:rFonts w:ascii="Arial" w:hAnsi="Arial" w:cs="Arial"/>
          <w:color w:val="auto"/>
          <w:sz w:val="20"/>
          <w:szCs w:val="20"/>
        </w:rPr>
      </w:pPr>
      <w:r w:rsidRPr="00175731">
        <w:rPr>
          <w:rFonts w:ascii="Arial" w:hAnsi="Arial" w:cs="Arial"/>
          <w:color w:val="auto"/>
          <w:sz w:val="20"/>
          <w:szCs w:val="20"/>
        </w:rPr>
        <w:t xml:space="preserve">Pay </w:t>
      </w:r>
      <w:r w:rsidR="00A9457E">
        <w:rPr>
          <w:rFonts w:ascii="Arial" w:hAnsi="Arial" w:cs="Arial"/>
          <w:color w:val="auto"/>
          <w:sz w:val="20"/>
          <w:szCs w:val="20"/>
        </w:rPr>
        <w:t xml:space="preserve">fees in </w:t>
      </w:r>
      <w:r w:rsidR="006C1C32">
        <w:rPr>
          <w:rFonts w:ascii="Arial" w:hAnsi="Arial" w:cs="Arial"/>
          <w:color w:val="auto"/>
          <w:sz w:val="20"/>
          <w:szCs w:val="20"/>
        </w:rPr>
        <w:t xml:space="preserve">three instalments: </w:t>
      </w:r>
      <w:proofErr w:type="gramStart"/>
      <w:r w:rsidR="006C1C32">
        <w:rPr>
          <w:rFonts w:ascii="Arial" w:hAnsi="Arial" w:cs="Arial"/>
          <w:color w:val="auto"/>
          <w:sz w:val="20"/>
          <w:szCs w:val="20"/>
        </w:rPr>
        <w:t>one</w:t>
      </w:r>
      <w:proofErr w:type="gramEnd"/>
      <w:r w:rsidR="006C1C32">
        <w:rPr>
          <w:rFonts w:ascii="Arial" w:hAnsi="Arial" w:cs="Arial"/>
          <w:color w:val="auto"/>
          <w:sz w:val="20"/>
          <w:szCs w:val="20"/>
        </w:rPr>
        <w:t xml:space="preserve"> </w:t>
      </w:r>
      <w:r w:rsidR="00D0495F">
        <w:rPr>
          <w:rFonts w:ascii="Arial" w:hAnsi="Arial" w:cs="Arial"/>
          <w:color w:val="auto"/>
          <w:sz w:val="20"/>
          <w:szCs w:val="20"/>
        </w:rPr>
        <w:t>4</w:t>
      </w:r>
      <w:r w:rsidR="006C1C32">
        <w:rPr>
          <w:rFonts w:ascii="Arial" w:hAnsi="Arial" w:cs="Arial"/>
          <w:color w:val="auto"/>
          <w:sz w:val="20"/>
          <w:szCs w:val="20"/>
        </w:rPr>
        <w:t xml:space="preserve">0% instalment and two </w:t>
      </w:r>
      <w:r w:rsidR="00D0495F">
        <w:rPr>
          <w:rFonts w:ascii="Arial" w:hAnsi="Arial" w:cs="Arial"/>
          <w:color w:val="auto"/>
          <w:sz w:val="20"/>
          <w:szCs w:val="20"/>
        </w:rPr>
        <w:t>30</w:t>
      </w:r>
      <w:r w:rsidR="006C1C32">
        <w:rPr>
          <w:rFonts w:ascii="Arial" w:hAnsi="Arial" w:cs="Arial"/>
          <w:color w:val="auto"/>
          <w:sz w:val="20"/>
          <w:szCs w:val="20"/>
        </w:rPr>
        <w:t>% instalments</w:t>
      </w:r>
      <w:r w:rsidR="00A9457E">
        <w:rPr>
          <w:rFonts w:ascii="Arial" w:hAnsi="Arial" w:cs="Arial"/>
          <w:color w:val="auto"/>
          <w:sz w:val="20"/>
          <w:szCs w:val="20"/>
        </w:rPr>
        <w:t xml:space="preserve">. </w:t>
      </w:r>
    </w:p>
    <w:p w14:paraId="5D43C604" w14:textId="2ACC74A7" w:rsidR="00284289" w:rsidRDefault="00284289" w:rsidP="007920EA">
      <w:pPr>
        <w:pStyle w:val="Default"/>
        <w:ind w:left="2061"/>
        <w:jc w:val="both"/>
        <w:rPr>
          <w:rFonts w:ascii="Arial" w:hAnsi="Arial" w:cs="Arial"/>
          <w:color w:val="auto"/>
          <w:sz w:val="20"/>
          <w:szCs w:val="20"/>
        </w:rPr>
      </w:pPr>
    </w:p>
    <w:tbl>
      <w:tblPr>
        <w:tblW w:w="8221"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7"/>
        <w:gridCol w:w="2977"/>
        <w:gridCol w:w="1984"/>
        <w:gridCol w:w="1843"/>
      </w:tblGrid>
      <w:tr w:rsidR="00284289" w:rsidRPr="00175731" w14:paraId="2123AAFC" w14:textId="77777777" w:rsidTr="00CE6D35">
        <w:trPr>
          <w:trHeight w:val="867"/>
        </w:trPr>
        <w:tc>
          <w:tcPr>
            <w:tcW w:w="1417" w:type="dxa"/>
            <w:shd w:val="clear" w:color="auto" w:fill="auto"/>
            <w:vAlign w:val="bottom"/>
            <w:hideMark/>
          </w:tcPr>
          <w:p w14:paraId="5222E7C0" w14:textId="77777777" w:rsidR="00284289" w:rsidRPr="00C2267E" w:rsidRDefault="00284289" w:rsidP="00695F3C">
            <w:pPr>
              <w:spacing w:line="276" w:lineRule="auto"/>
              <w:jc w:val="center"/>
              <w:rPr>
                <w:rFonts w:ascii="Arial" w:hAnsi="Arial" w:cs="Arial"/>
                <w:b/>
                <w:bCs/>
                <w:sz w:val="24"/>
                <w:szCs w:val="24"/>
              </w:rPr>
            </w:pPr>
            <w:r w:rsidRPr="00C2267E">
              <w:rPr>
                <w:rFonts w:ascii="Arial" w:hAnsi="Arial" w:cs="Arial"/>
                <w:b/>
                <w:bCs/>
                <w:sz w:val="24"/>
                <w:szCs w:val="24"/>
              </w:rPr>
              <w:t>Enrolment Period</w:t>
            </w:r>
          </w:p>
        </w:tc>
        <w:tc>
          <w:tcPr>
            <w:tcW w:w="2977" w:type="dxa"/>
            <w:shd w:val="clear" w:color="auto" w:fill="auto"/>
            <w:vAlign w:val="bottom"/>
          </w:tcPr>
          <w:p w14:paraId="20218B7E" w14:textId="5F1B3CCF" w:rsidR="00284289" w:rsidRPr="00C2267E" w:rsidRDefault="00284289" w:rsidP="0078493A">
            <w:pPr>
              <w:spacing w:line="276" w:lineRule="auto"/>
              <w:jc w:val="center"/>
              <w:rPr>
                <w:rFonts w:ascii="Arial" w:hAnsi="Arial" w:cs="Arial"/>
                <w:b/>
                <w:bCs/>
                <w:sz w:val="24"/>
                <w:szCs w:val="24"/>
              </w:rPr>
            </w:pPr>
            <w:r w:rsidRPr="00C2267E">
              <w:rPr>
                <w:rFonts w:ascii="Arial" w:hAnsi="Arial" w:cs="Arial"/>
                <w:b/>
                <w:bCs/>
                <w:sz w:val="24"/>
                <w:szCs w:val="24"/>
              </w:rPr>
              <w:t>1</w:t>
            </w:r>
            <w:r w:rsidRPr="00C2267E">
              <w:rPr>
                <w:rFonts w:ascii="Arial" w:hAnsi="Arial" w:cs="Arial"/>
                <w:b/>
                <w:bCs/>
                <w:sz w:val="24"/>
                <w:szCs w:val="24"/>
                <w:vertAlign w:val="superscript"/>
              </w:rPr>
              <w:t>st</w:t>
            </w:r>
            <w:r w:rsidRPr="00C2267E">
              <w:rPr>
                <w:rFonts w:ascii="Arial" w:hAnsi="Arial" w:cs="Arial"/>
                <w:b/>
                <w:bCs/>
                <w:sz w:val="24"/>
                <w:szCs w:val="24"/>
              </w:rPr>
              <w:t xml:space="preserve"> Payment Due Date </w:t>
            </w:r>
            <w:r w:rsidR="0078493A">
              <w:rPr>
                <w:rFonts w:ascii="Arial" w:hAnsi="Arial" w:cs="Arial"/>
                <w:b/>
                <w:bCs/>
                <w:sz w:val="24"/>
                <w:szCs w:val="24"/>
              </w:rPr>
              <w:t>40</w:t>
            </w:r>
            <w:r w:rsidRPr="00C2267E">
              <w:rPr>
                <w:rFonts w:ascii="Arial" w:hAnsi="Arial" w:cs="Arial"/>
                <w:b/>
                <w:bCs/>
                <w:sz w:val="24"/>
                <w:szCs w:val="24"/>
              </w:rPr>
              <w:t>%</w:t>
            </w:r>
          </w:p>
        </w:tc>
        <w:tc>
          <w:tcPr>
            <w:tcW w:w="1984" w:type="dxa"/>
            <w:shd w:val="clear" w:color="auto" w:fill="auto"/>
            <w:vAlign w:val="bottom"/>
          </w:tcPr>
          <w:p w14:paraId="41F112FA" w14:textId="3C149285" w:rsidR="00284289" w:rsidRPr="00C2267E" w:rsidRDefault="00284289" w:rsidP="0078493A">
            <w:pPr>
              <w:spacing w:line="276" w:lineRule="auto"/>
              <w:jc w:val="center"/>
              <w:rPr>
                <w:rFonts w:ascii="Arial" w:hAnsi="Arial" w:cs="Arial"/>
                <w:b/>
                <w:bCs/>
                <w:sz w:val="24"/>
                <w:szCs w:val="24"/>
              </w:rPr>
            </w:pPr>
            <w:r w:rsidRPr="00C2267E">
              <w:rPr>
                <w:rFonts w:ascii="Arial" w:hAnsi="Arial" w:cs="Arial"/>
                <w:b/>
                <w:bCs/>
                <w:sz w:val="24"/>
                <w:szCs w:val="24"/>
              </w:rPr>
              <w:t>2</w:t>
            </w:r>
            <w:r w:rsidRPr="00C2267E">
              <w:rPr>
                <w:rFonts w:ascii="Arial" w:hAnsi="Arial" w:cs="Arial"/>
                <w:b/>
                <w:bCs/>
                <w:sz w:val="24"/>
                <w:szCs w:val="24"/>
                <w:vertAlign w:val="superscript"/>
              </w:rPr>
              <w:t>nd</w:t>
            </w:r>
            <w:r w:rsidRPr="00C2267E">
              <w:rPr>
                <w:rFonts w:ascii="Arial" w:hAnsi="Arial" w:cs="Arial"/>
                <w:b/>
                <w:bCs/>
                <w:sz w:val="24"/>
                <w:szCs w:val="24"/>
              </w:rPr>
              <w:t xml:space="preserve"> Payment </w:t>
            </w:r>
            <w:r w:rsidR="0078493A">
              <w:rPr>
                <w:rFonts w:ascii="Arial" w:hAnsi="Arial" w:cs="Arial"/>
                <w:b/>
                <w:bCs/>
                <w:sz w:val="24"/>
                <w:szCs w:val="24"/>
              </w:rPr>
              <w:t>30</w:t>
            </w:r>
            <w:r w:rsidRPr="00C2267E">
              <w:rPr>
                <w:rFonts w:ascii="Arial" w:hAnsi="Arial" w:cs="Arial"/>
                <w:b/>
                <w:bCs/>
                <w:sz w:val="24"/>
                <w:szCs w:val="24"/>
              </w:rPr>
              <w:t>%</w:t>
            </w:r>
          </w:p>
        </w:tc>
        <w:tc>
          <w:tcPr>
            <w:tcW w:w="1843" w:type="dxa"/>
            <w:shd w:val="clear" w:color="auto" w:fill="auto"/>
            <w:vAlign w:val="bottom"/>
          </w:tcPr>
          <w:p w14:paraId="5871CF1F" w14:textId="45FFA52B" w:rsidR="00284289" w:rsidRPr="00C2267E" w:rsidRDefault="00284289" w:rsidP="00284289">
            <w:pPr>
              <w:spacing w:line="276" w:lineRule="auto"/>
              <w:jc w:val="center"/>
              <w:rPr>
                <w:rFonts w:ascii="Arial" w:hAnsi="Arial" w:cs="Arial"/>
                <w:b/>
                <w:bCs/>
                <w:sz w:val="24"/>
                <w:szCs w:val="24"/>
              </w:rPr>
            </w:pPr>
            <w:r w:rsidRPr="00C2267E">
              <w:rPr>
                <w:rFonts w:ascii="Arial" w:hAnsi="Arial" w:cs="Arial"/>
                <w:b/>
                <w:bCs/>
                <w:sz w:val="24"/>
                <w:szCs w:val="24"/>
              </w:rPr>
              <w:t>3</w:t>
            </w:r>
            <w:r w:rsidRPr="00C2267E">
              <w:rPr>
                <w:rFonts w:ascii="Arial" w:hAnsi="Arial" w:cs="Arial"/>
                <w:b/>
                <w:bCs/>
                <w:sz w:val="24"/>
                <w:szCs w:val="24"/>
                <w:vertAlign w:val="superscript"/>
              </w:rPr>
              <w:t>rd</w:t>
            </w:r>
            <w:r w:rsidRPr="00C2267E">
              <w:rPr>
                <w:rFonts w:ascii="Arial" w:hAnsi="Arial" w:cs="Arial"/>
                <w:b/>
                <w:bCs/>
                <w:sz w:val="24"/>
                <w:szCs w:val="24"/>
              </w:rPr>
              <w:t xml:space="preserve"> Payment 3</w:t>
            </w:r>
            <w:r>
              <w:rPr>
                <w:rFonts w:ascii="Arial" w:hAnsi="Arial" w:cs="Arial"/>
                <w:b/>
                <w:bCs/>
                <w:sz w:val="24"/>
                <w:szCs w:val="24"/>
              </w:rPr>
              <w:t>0</w:t>
            </w:r>
            <w:r w:rsidRPr="00C2267E">
              <w:rPr>
                <w:rFonts w:ascii="Arial" w:hAnsi="Arial" w:cs="Arial"/>
                <w:b/>
                <w:bCs/>
                <w:sz w:val="24"/>
                <w:szCs w:val="24"/>
              </w:rPr>
              <w:t>%</w:t>
            </w:r>
          </w:p>
        </w:tc>
      </w:tr>
      <w:tr w:rsidR="00284289" w:rsidRPr="00175731" w14:paraId="6878EEBE" w14:textId="77777777" w:rsidTr="00CE6D35">
        <w:trPr>
          <w:trHeight w:val="600"/>
        </w:trPr>
        <w:tc>
          <w:tcPr>
            <w:tcW w:w="1417" w:type="dxa"/>
            <w:shd w:val="clear" w:color="auto" w:fill="17365D" w:themeFill="text2" w:themeFillShade="BF"/>
            <w:vAlign w:val="bottom"/>
            <w:hideMark/>
          </w:tcPr>
          <w:p w14:paraId="70634D67" w14:textId="2F1D6C1B" w:rsidR="00284289" w:rsidRPr="00831ADC" w:rsidRDefault="00284289" w:rsidP="0078493A">
            <w:pPr>
              <w:spacing w:line="276" w:lineRule="auto"/>
              <w:jc w:val="center"/>
              <w:rPr>
                <w:rFonts w:ascii="Arial" w:hAnsi="Arial" w:cs="Arial"/>
                <w:color w:val="FFFFFF" w:themeColor="background1"/>
              </w:rPr>
            </w:pPr>
            <w:r w:rsidRPr="00831ADC">
              <w:rPr>
                <w:rFonts w:ascii="Arial" w:hAnsi="Arial" w:cs="Arial"/>
                <w:color w:val="FFFFFF" w:themeColor="background1"/>
              </w:rPr>
              <w:t xml:space="preserve">September </w:t>
            </w:r>
          </w:p>
        </w:tc>
        <w:tc>
          <w:tcPr>
            <w:tcW w:w="2977" w:type="dxa"/>
            <w:shd w:val="clear" w:color="auto" w:fill="17365D" w:themeFill="text2" w:themeFillShade="BF"/>
            <w:vAlign w:val="bottom"/>
            <w:hideMark/>
          </w:tcPr>
          <w:p w14:paraId="2C9D49AD" w14:textId="139E90D7" w:rsidR="00284289" w:rsidRPr="00831ADC" w:rsidRDefault="00645FBF" w:rsidP="0004709B">
            <w:pPr>
              <w:spacing w:line="276" w:lineRule="auto"/>
              <w:jc w:val="center"/>
              <w:rPr>
                <w:rFonts w:ascii="Arial" w:hAnsi="Arial" w:cs="Arial"/>
                <w:color w:val="FFFFFF" w:themeColor="background1"/>
              </w:rPr>
            </w:pPr>
            <w:r>
              <w:rPr>
                <w:rFonts w:ascii="Arial" w:hAnsi="Arial" w:cs="Arial"/>
                <w:color w:val="FFFFFF" w:themeColor="background1"/>
              </w:rPr>
              <w:t>1</w:t>
            </w:r>
            <w:r w:rsidRPr="00DE3144">
              <w:rPr>
                <w:rFonts w:ascii="Arial" w:hAnsi="Arial" w:cs="Arial"/>
                <w:color w:val="FFFFFF" w:themeColor="background1"/>
                <w:vertAlign w:val="superscript"/>
              </w:rPr>
              <w:t>st</w:t>
            </w:r>
            <w:r>
              <w:rPr>
                <w:rFonts w:ascii="Arial" w:hAnsi="Arial" w:cs="Arial"/>
                <w:color w:val="FFFFFF" w:themeColor="background1"/>
              </w:rPr>
              <w:t xml:space="preserve"> </w:t>
            </w:r>
            <w:r w:rsidR="00DF3BBA">
              <w:rPr>
                <w:rFonts w:ascii="Arial" w:hAnsi="Arial" w:cs="Arial"/>
                <w:color w:val="FFFFFF" w:themeColor="background1"/>
              </w:rPr>
              <w:t>November</w:t>
            </w:r>
          </w:p>
        </w:tc>
        <w:tc>
          <w:tcPr>
            <w:tcW w:w="1984" w:type="dxa"/>
            <w:shd w:val="clear" w:color="auto" w:fill="17365D" w:themeFill="text2" w:themeFillShade="BF"/>
            <w:vAlign w:val="bottom"/>
            <w:hideMark/>
          </w:tcPr>
          <w:p w14:paraId="292042FF" w14:textId="37C19A78" w:rsidR="00284289" w:rsidRPr="00831ADC" w:rsidRDefault="00645FBF" w:rsidP="00A04B14">
            <w:pPr>
              <w:spacing w:line="276" w:lineRule="auto"/>
              <w:jc w:val="center"/>
              <w:rPr>
                <w:rFonts w:ascii="Arial" w:hAnsi="Arial" w:cs="Arial"/>
                <w:color w:val="FFFFFF" w:themeColor="background1"/>
              </w:rPr>
            </w:pPr>
            <w:r>
              <w:rPr>
                <w:rFonts w:ascii="Arial" w:hAnsi="Arial" w:cs="Arial"/>
                <w:color w:val="FFFFFF" w:themeColor="background1"/>
              </w:rPr>
              <w:t>1</w:t>
            </w:r>
            <w:r w:rsidRPr="00DE3144">
              <w:rPr>
                <w:rFonts w:ascii="Arial" w:hAnsi="Arial" w:cs="Arial"/>
                <w:color w:val="FFFFFF" w:themeColor="background1"/>
                <w:vertAlign w:val="superscript"/>
              </w:rPr>
              <w:t>st</w:t>
            </w:r>
            <w:r>
              <w:rPr>
                <w:rFonts w:ascii="Arial" w:hAnsi="Arial" w:cs="Arial"/>
                <w:color w:val="FFFFFF" w:themeColor="background1"/>
              </w:rPr>
              <w:t xml:space="preserve"> </w:t>
            </w:r>
            <w:r w:rsidR="00284289">
              <w:rPr>
                <w:rFonts w:ascii="Arial" w:hAnsi="Arial" w:cs="Arial"/>
                <w:color w:val="FFFFFF" w:themeColor="background1"/>
              </w:rPr>
              <w:t>February</w:t>
            </w:r>
          </w:p>
        </w:tc>
        <w:tc>
          <w:tcPr>
            <w:tcW w:w="1843" w:type="dxa"/>
            <w:shd w:val="clear" w:color="auto" w:fill="17365D" w:themeFill="text2" w:themeFillShade="BF"/>
            <w:vAlign w:val="bottom"/>
            <w:hideMark/>
          </w:tcPr>
          <w:p w14:paraId="55B6FF9C" w14:textId="23EAC746" w:rsidR="00284289" w:rsidRPr="00831ADC" w:rsidRDefault="00284289">
            <w:pPr>
              <w:spacing w:line="276" w:lineRule="auto"/>
              <w:jc w:val="center"/>
              <w:rPr>
                <w:rFonts w:ascii="Arial" w:hAnsi="Arial" w:cs="Arial"/>
                <w:color w:val="FFFFFF" w:themeColor="background1"/>
              </w:rPr>
            </w:pPr>
            <w:r>
              <w:rPr>
                <w:rFonts w:ascii="Arial" w:hAnsi="Arial" w:cs="Arial"/>
                <w:color w:val="FFFFFF" w:themeColor="background1"/>
              </w:rPr>
              <w:t>1</w:t>
            </w:r>
            <w:r w:rsidRPr="00CE6D35">
              <w:rPr>
                <w:rFonts w:ascii="Arial" w:hAnsi="Arial" w:cs="Arial"/>
                <w:color w:val="FFFFFF" w:themeColor="background1"/>
                <w:vertAlign w:val="superscript"/>
              </w:rPr>
              <w:t>st</w:t>
            </w:r>
            <w:r>
              <w:rPr>
                <w:rFonts w:ascii="Arial" w:hAnsi="Arial" w:cs="Arial"/>
                <w:color w:val="FFFFFF" w:themeColor="background1"/>
              </w:rPr>
              <w:t xml:space="preserve"> May </w:t>
            </w:r>
          </w:p>
        </w:tc>
      </w:tr>
      <w:tr w:rsidR="00284289" w:rsidRPr="00175731" w14:paraId="394CB002" w14:textId="77777777" w:rsidTr="00CE6D35">
        <w:trPr>
          <w:trHeight w:val="600"/>
        </w:trPr>
        <w:tc>
          <w:tcPr>
            <w:tcW w:w="1417" w:type="dxa"/>
            <w:shd w:val="clear" w:color="auto" w:fill="17365D" w:themeFill="text2" w:themeFillShade="BF"/>
            <w:vAlign w:val="bottom"/>
            <w:hideMark/>
          </w:tcPr>
          <w:p w14:paraId="026BDE85" w14:textId="2711B213" w:rsidR="00284289" w:rsidRPr="00831ADC" w:rsidRDefault="00284289" w:rsidP="0078493A">
            <w:pPr>
              <w:spacing w:line="276" w:lineRule="auto"/>
              <w:jc w:val="center"/>
              <w:rPr>
                <w:rFonts w:ascii="Arial" w:hAnsi="Arial" w:cs="Arial"/>
                <w:color w:val="FFFFFF" w:themeColor="background1"/>
              </w:rPr>
            </w:pPr>
            <w:r w:rsidRPr="00831ADC">
              <w:rPr>
                <w:rFonts w:ascii="Arial" w:hAnsi="Arial" w:cs="Arial"/>
                <w:color w:val="FFFFFF" w:themeColor="background1"/>
              </w:rPr>
              <w:t xml:space="preserve">January </w:t>
            </w:r>
          </w:p>
        </w:tc>
        <w:tc>
          <w:tcPr>
            <w:tcW w:w="2977" w:type="dxa"/>
            <w:shd w:val="clear" w:color="auto" w:fill="17365D" w:themeFill="text2" w:themeFillShade="BF"/>
            <w:vAlign w:val="bottom"/>
            <w:hideMark/>
          </w:tcPr>
          <w:p w14:paraId="7F445294" w14:textId="058E6C39" w:rsidR="00284289" w:rsidRPr="00831ADC" w:rsidRDefault="00645FBF" w:rsidP="0004709B">
            <w:pPr>
              <w:spacing w:line="276" w:lineRule="auto"/>
              <w:jc w:val="center"/>
              <w:rPr>
                <w:rFonts w:ascii="Arial" w:hAnsi="Arial" w:cs="Arial"/>
                <w:color w:val="FFFFFF" w:themeColor="background1"/>
              </w:rPr>
            </w:pPr>
            <w:r>
              <w:rPr>
                <w:rFonts w:ascii="Arial" w:hAnsi="Arial" w:cs="Arial"/>
                <w:color w:val="FFFFFF" w:themeColor="background1"/>
              </w:rPr>
              <w:t>1</w:t>
            </w:r>
            <w:r w:rsidRPr="00DE3144">
              <w:rPr>
                <w:rFonts w:ascii="Arial" w:hAnsi="Arial" w:cs="Arial"/>
                <w:color w:val="FFFFFF" w:themeColor="background1"/>
                <w:vertAlign w:val="superscript"/>
              </w:rPr>
              <w:t>st</w:t>
            </w:r>
            <w:r>
              <w:rPr>
                <w:rFonts w:ascii="Arial" w:hAnsi="Arial" w:cs="Arial"/>
                <w:color w:val="FFFFFF" w:themeColor="background1"/>
              </w:rPr>
              <w:t xml:space="preserve"> </w:t>
            </w:r>
            <w:r w:rsidR="00284289">
              <w:rPr>
                <w:rFonts w:ascii="Arial" w:hAnsi="Arial" w:cs="Arial"/>
                <w:color w:val="FFFFFF" w:themeColor="background1"/>
              </w:rPr>
              <w:t xml:space="preserve">March </w:t>
            </w:r>
          </w:p>
        </w:tc>
        <w:tc>
          <w:tcPr>
            <w:tcW w:w="1984" w:type="dxa"/>
            <w:shd w:val="clear" w:color="auto" w:fill="17365D" w:themeFill="text2" w:themeFillShade="BF"/>
            <w:vAlign w:val="bottom"/>
            <w:hideMark/>
          </w:tcPr>
          <w:p w14:paraId="7B20F5CB" w14:textId="2EB0D8B5" w:rsidR="00284289" w:rsidRPr="00831ADC" w:rsidRDefault="00284289">
            <w:pPr>
              <w:spacing w:line="276" w:lineRule="auto"/>
              <w:jc w:val="center"/>
              <w:rPr>
                <w:rFonts w:ascii="Arial" w:hAnsi="Arial" w:cs="Arial"/>
                <w:color w:val="FFFFFF" w:themeColor="background1"/>
              </w:rPr>
            </w:pPr>
            <w:r w:rsidRPr="00831ADC">
              <w:rPr>
                <w:rFonts w:ascii="Arial" w:hAnsi="Arial" w:cs="Arial"/>
                <w:color w:val="FFFFFF" w:themeColor="background1"/>
              </w:rPr>
              <w:t>1</w:t>
            </w:r>
            <w:r w:rsidR="00DF3BBA" w:rsidRPr="00CE6D35">
              <w:rPr>
                <w:rFonts w:ascii="Arial" w:hAnsi="Arial" w:cs="Arial"/>
                <w:color w:val="FFFFFF" w:themeColor="background1"/>
                <w:vertAlign w:val="superscript"/>
              </w:rPr>
              <w:t>st</w:t>
            </w:r>
            <w:r w:rsidR="00DF3BBA">
              <w:rPr>
                <w:rFonts w:ascii="Arial" w:hAnsi="Arial" w:cs="Arial"/>
                <w:color w:val="FFFFFF" w:themeColor="background1"/>
              </w:rPr>
              <w:t xml:space="preserve"> June </w:t>
            </w:r>
          </w:p>
        </w:tc>
        <w:tc>
          <w:tcPr>
            <w:tcW w:w="1843" w:type="dxa"/>
            <w:shd w:val="clear" w:color="auto" w:fill="17365D" w:themeFill="text2" w:themeFillShade="BF"/>
            <w:vAlign w:val="bottom"/>
            <w:hideMark/>
          </w:tcPr>
          <w:p w14:paraId="3A827198" w14:textId="6159B12E" w:rsidR="00284289" w:rsidRPr="00831ADC" w:rsidRDefault="00645FBF">
            <w:pPr>
              <w:spacing w:line="276" w:lineRule="auto"/>
              <w:jc w:val="center"/>
              <w:rPr>
                <w:rFonts w:ascii="Arial" w:hAnsi="Arial" w:cs="Arial"/>
                <w:color w:val="FFFFFF" w:themeColor="background1"/>
              </w:rPr>
            </w:pPr>
            <w:r>
              <w:rPr>
                <w:rFonts w:ascii="Arial" w:hAnsi="Arial" w:cs="Arial"/>
                <w:color w:val="FFFFFF" w:themeColor="background1"/>
              </w:rPr>
              <w:t>1</w:t>
            </w:r>
            <w:r w:rsidRPr="00DE3144">
              <w:rPr>
                <w:rFonts w:ascii="Arial" w:hAnsi="Arial" w:cs="Arial"/>
                <w:color w:val="FFFFFF" w:themeColor="background1"/>
                <w:vertAlign w:val="superscript"/>
              </w:rPr>
              <w:t>st</w:t>
            </w:r>
            <w:r>
              <w:rPr>
                <w:rFonts w:ascii="Arial" w:hAnsi="Arial" w:cs="Arial"/>
                <w:color w:val="FFFFFF" w:themeColor="background1"/>
              </w:rPr>
              <w:t xml:space="preserve"> </w:t>
            </w:r>
            <w:r w:rsidR="00DF3BBA">
              <w:rPr>
                <w:rFonts w:ascii="Arial" w:hAnsi="Arial" w:cs="Arial"/>
                <w:color w:val="FFFFFF" w:themeColor="background1"/>
              </w:rPr>
              <w:t>Sept</w:t>
            </w:r>
            <w:r>
              <w:rPr>
                <w:rFonts w:ascii="Arial" w:hAnsi="Arial" w:cs="Arial"/>
                <w:color w:val="FFFFFF" w:themeColor="background1"/>
              </w:rPr>
              <w:t>ember</w:t>
            </w:r>
          </w:p>
        </w:tc>
      </w:tr>
      <w:tr w:rsidR="00284289" w:rsidRPr="00175731" w14:paraId="30C0E876" w14:textId="77777777" w:rsidTr="00CE6D35">
        <w:trPr>
          <w:trHeight w:val="600"/>
        </w:trPr>
        <w:tc>
          <w:tcPr>
            <w:tcW w:w="1417" w:type="dxa"/>
            <w:shd w:val="clear" w:color="auto" w:fill="17365D" w:themeFill="text2" w:themeFillShade="BF"/>
            <w:vAlign w:val="bottom"/>
            <w:hideMark/>
          </w:tcPr>
          <w:p w14:paraId="4E0903C2" w14:textId="74AB8670" w:rsidR="00284289" w:rsidRPr="00831ADC" w:rsidRDefault="00284289" w:rsidP="0078493A">
            <w:pPr>
              <w:spacing w:line="276" w:lineRule="auto"/>
              <w:jc w:val="center"/>
              <w:rPr>
                <w:rFonts w:ascii="Arial" w:hAnsi="Arial" w:cs="Arial"/>
                <w:color w:val="FFFFFF" w:themeColor="background1"/>
              </w:rPr>
            </w:pPr>
            <w:r>
              <w:rPr>
                <w:rFonts w:ascii="Arial" w:hAnsi="Arial" w:cs="Arial"/>
                <w:color w:val="FFFFFF" w:themeColor="background1"/>
              </w:rPr>
              <w:lastRenderedPageBreak/>
              <w:t xml:space="preserve">May </w:t>
            </w:r>
          </w:p>
        </w:tc>
        <w:tc>
          <w:tcPr>
            <w:tcW w:w="2977" w:type="dxa"/>
            <w:shd w:val="clear" w:color="auto" w:fill="17365D" w:themeFill="text2" w:themeFillShade="BF"/>
            <w:vAlign w:val="bottom"/>
            <w:hideMark/>
          </w:tcPr>
          <w:p w14:paraId="4AE20ACF" w14:textId="454664ED" w:rsidR="00284289" w:rsidRPr="00831ADC" w:rsidRDefault="00645FBF" w:rsidP="0004709B">
            <w:pPr>
              <w:spacing w:line="276" w:lineRule="auto"/>
              <w:jc w:val="center"/>
              <w:rPr>
                <w:rFonts w:ascii="Arial" w:hAnsi="Arial" w:cs="Arial"/>
                <w:color w:val="FFFFFF" w:themeColor="background1"/>
              </w:rPr>
            </w:pPr>
            <w:r>
              <w:rPr>
                <w:rFonts w:ascii="Arial" w:hAnsi="Arial" w:cs="Arial"/>
                <w:color w:val="FFFFFF" w:themeColor="background1"/>
              </w:rPr>
              <w:t>1</w:t>
            </w:r>
            <w:r w:rsidRPr="00DE3144">
              <w:rPr>
                <w:rFonts w:ascii="Arial" w:hAnsi="Arial" w:cs="Arial"/>
                <w:color w:val="FFFFFF" w:themeColor="background1"/>
                <w:vertAlign w:val="superscript"/>
              </w:rPr>
              <w:t>st</w:t>
            </w:r>
            <w:r>
              <w:rPr>
                <w:rFonts w:ascii="Arial" w:hAnsi="Arial" w:cs="Arial"/>
                <w:color w:val="FFFFFF" w:themeColor="background1"/>
              </w:rPr>
              <w:t xml:space="preserve"> </w:t>
            </w:r>
            <w:r w:rsidR="00F3412D">
              <w:rPr>
                <w:rFonts w:ascii="Arial" w:hAnsi="Arial" w:cs="Arial"/>
                <w:color w:val="FFFFFF" w:themeColor="background1"/>
              </w:rPr>
              <w:t xml:space="preserve">July </w:t>
            </w:r>
          </w:p>
        </w:tc>
        <w:tc>
          <w:tcPr>
            <w:tcW w:w="1984" w:type="dxa"/>
            <w:shd w:val="clear" w:color="auto" w:fill="17365D" w:themeFill="text2" w:themeFillShade="BF"/>
            <w:vAlign w:val="bottom"/>
          </w:tcPr>
          <w:p w14:paraId="5CC57F2A" w14:textId="24359881" w:rsidR="00F3412D" w:rsidRPr="00831ADC" w:rsidRDefault="00645FBF" w:rsidP="00A04B14">
            <w:pPr>
              <w:spacing w:line="276" w:lineRule="auto"/>
              <w:jc w:val="center"/>
              <w:rPr>
                <w:rFonts w:ascii="Arial" w:hAnsi="Arial" w:cs="Arial"/>
                <w:color w:val="FFFFFF" w:themeColor="background1"/>
              </w:rPr>
            </w:pPr>
            <w:r>
              <w:rPr>
                <w:rFonts w:ascii="Arial" w:hAnsi="Arial" w:cs="Arial"/>
                <w:color w:val="FFFFFF" w:themeColor="background1"/>
              </w:rPr>
              <w:t>1</w:t>
            </w:r>
            <w:r w:rsidRPr="00DE3144">
              <w:rPr>
                <w:rFonts w:ascii="Arial" w:hAnsi="Arial" w:cs="Arial"/>
                <w:color w:val="FFFFFF" w:themeColor="background1"/>
                <w:vertAlign w:val="superscript"/>
              </w:rPr>
              <w:t>st</w:t>
            </w:r>
            <w:r>
              <w:rPr>
                <w:rFonts w:ascii="Arial" w:hAnsi="Arial" w:cs="Arial"/>
                <w:color w:val="FFFFFF" w:themeColor="background1"/>
              </w:rPr>
              <w:t xml:space="preserve"> O</w:t>
            </w:r>
            <w:r w:rsidR="00F3412D">
              <w:rPr>
                <w:rFonts w:ascii="Arial" w:hAnsi="Arial" w:cs="Arial"/>
                <w:color w:val="FFFFFF" w:themeColor="background1"/>
              </w:rPr>
              <w:t>ct</w:t>
            </w:r>
            <w:r>
              <w:rPr>
                <w:rFonts w:ascii="Arial" w:hAnsi="Arial" w:cs="Arial"/>
                <w:color w:val="FFFFFF" w:themeColor="background1"/>
              </w:rPr>
              <w:t>ober</w:t>
            </w:r>
          </w:p>
        </w:tc>
        <w:tc>
          <w:tcPr>
            <w:tcW w:w="1843" w:type="dxa"/>
            <w:shd w:val="clear" w:color="auto" w:fill="17365D" w:themeFill="text2" w:themeFillShade="BF"/>
            <w:vAlign w:val="bottom"/>
            <w:hideMark/>
          </w:tcPr>
          <w:p w14:paraId="1FAC518A" w14:textId="730C43F4" w:rsidR="00284289" w:rsidRPr="00831ADC" w:rsidRDefault="00F3412D">
            <w:pPr>
              <w:spacing w:line="276" w:lineRule="auto"/>
              <w:jc w:val="center"/>
              <w:rPr>
                <w:rFonts w:ascii="Arial" w:hAnsi="Arial" w:cs="Arial"/>
                <w:color w:val="FFFFFF" w:themeColor="background1"/>
              </w:rPr>
            </w:pPr>
            <w:r>
              <w:rPr>
                <w:rFonts w:ascii="Arial" w:hAnsi="Arial" w:cs="Arial"/>
                <w:color w:val="FFFFFF" w:themeColor="background1"/>
              </w:rPr>
              <w:t>1</w:t>
            </w:r>
            <w:r w:rsidR="00645FBF">
              <w:rPr>
                <w:rFonts w:ascii="Arial" w:hAnsi="Arial" w:cs="Arial"/>
                <w:color w:val="FFFFFF" w:themeColor="background1"/>
              </w:rPr>
              <w:t>0</w:t>
            </w:r>
            <w:r w:rsidRPr="00CE6D35">
              <w:rPr>
                <w:rFonts w:ascii="Arial" w:hAnsi="Arial" w:cs="Arial"/>
                <w:color w:val="FFFFFF" w:themeColor="background1"/>
                <w:vertAlign w:val="superscript"/>
              </w:rPr>
              <w:t>th</w:t>
            </w:r>
            <w:r>
              <w:rPr>
                <w:rFonts w:ascii="Arial" w:hAnsi="Arial" w:cs="Arial"/>
                <w:color w:val="FFFFFF" w:themeColor="background1"/>
              </w:rPr>
              <w:t xml:space="preserve"> Jan</w:t>
            </w:r>
            <w:r w:rsidR="00645FBF">
              <w:rPr>
                <w:rFonts w:ascii="Arial" w:hAnsi="Arial" w:cs="Arial"/>
                <w:color w:val="FFFFFF" w:themeColor="background1"/>
              </w:rPr>
              <w:t>uary</w:t>
            </w:r>
          </w:p>
        </w:tc>
      </w:tr>
    </w:tbl>
    <w:p w14:paraId="00A404F6" w14:textId="77777777" w:rsidR="00284289" w:rsidRDefault="00284289" w:rsidP="007920EA">
      <w:pPr>
        <w:pStyle w:val="Default"/>
        <w:ind w:left="2061"/>
        <w:jc w:val="both"/>
        <w:rPr>
          <w:rFonts w:ascii="Arial" w:hAnsi="Arial" w:cs="Arial"/>
          <w:color w:val="auto"/>
          <w:sz w:val="20"/>
          <w:szCs w:val="20"/>
        </w:rPr>
      </w:pPr>
    </w:p>
    <w:p w14:paraId="76E13338" w14:textId="3AD16D31" w:rsidR="006C1C32" w:rsidRDefault="006C1C32" w:rsidP="007920EA">
      <w:pPr>
        <w:pStyle w:val="Default"/>
        <w:ind w:left="2061"/>
        <w:jc w:val="both"/>
        <w:rPr>
          <w:rFonts w:ascii="Arial" w:hAnsi="Arial" w:cs="Arial"/>
          <w:color w:val="auto"/>
          <w:sz w:val="20"/>
          <w:szCs w:val="20"/>
        </w:rPr>
      </w:pPr>
    </w:p>
    <w:p w14:paraId="5665FEA8" w14:textId="7DE4D01F" w:rsidR="00127B23" w:rsidRDefault="00127B23" w:rsidP="00127B23">
      <w:pPr>
        <w:jc w:val="both"/>
        <w:rPr>
          <w:rFonts w:ascii="Arial" w:hAnsi="Arial" w:cs="Arial"/>
        </w:rPr>
      </w:pPr>
      <w:bookmarkStart w:id="0" w:name="Eight"/>
      <w:bookmarkEnd w:id="0"/>
    </w:p>
    <w:p w14:paraId="2636539F" w14:textId="732DD7C1" w:rsidR="00127B23" w:rsidRDefault="00127B23" w:rsidP="00127B23">
      <w:pPr>
        <w:jc w:val="both"/>
        <w:rPr>
          <w:rFonts w:ascii="Arial" w:hAnsi="Arial" w:cs="Arial"/>
        </w:rPr>
      </w:pPr>
      <w:r>
        <w:rPr>
          <w:rFonts w:ascii="Arial" w:hAnsi="Arial" w:cs="Arial"/>
        </w:rPr>
        <w:t xml:space="preserve">            </w:t>
      </w:r>
      <w:r w:rsidRPr="00127B23">
        <w:rPr>
          <w:rFonts w:ascii="Arial" w:hAnsi="Arial" w:cs="Arial"/>
        </w:rPr>
        <w:t xml:space="preserve">There is no arrangement fee or interest </w:t>
      </w:r>
      <w:r>
        <w:rPr>
          <w:rFonts w:ascii="Arial" w:hAnsi="Arial" w:cs="Arial"/>
        </w:rPr>
        <w:t xml:space="preserve">charged </w:t>
      </w:r>
      <w:r w:rsidRPr="00127B23">
        <w:rPr>
          <w:rFonts w:ascii="Arial" w:hAnsi="Arial" w:cs="Arial"/>
        </w:rPr>
        <w:t xml:space="preserve">for </w:t>
      </w:r>
      <w:r>
        <w:rPr>
          <w:rFonts w:ascii="Arial" w:hAnsi="Arial" w:cs="Arial"/>
        </w:rPr>
        <w:t>fee payments by agreed instalment plan.</w:t>
      </w:r>
    </w:p>
    <w:p w14:paraId="46C7FA43" w14:textId="77777777" w:rsidR="003042D3" w:rsidRDefault="003042D3" w:rsidP="00127B23">
      <w:pPr>
        <w:jc w:val="both"/>
        <w:rPr>
          <w:rFonts w:ascii="Arial" w:hAnsi="Arial" w:cs="Arial"/>
        </w:rPr>
      </w:pPr>
    </w:p>
    <w:p w14:paraId="163EE3F6" w14:textId="3F4A6F70" w:rsidR="003042D3" w:rsidRPr="001B177D" w:rsidRDefault="003042D3" w:rsidP="001B177D">
      <w:pPr>
        <w:ind w:left="720"/>
        <w:jc w:val="both"/>
        <w:rPr>
          <w:rFonts w:ascii="Arial" w:hAnsi="Arial" w:cs="Arial"/>
        </w:rPr>
      </w:pPr>
      <w:r>
        <w:rPr>
          <w:rFonts w:ascii="Arial" w:hAnsi="Arial" w:cs="Arial"/>
          <w:bCs/>
        </w:rPr>
        <w:t xml:space="preserve">If a student has an agreed payment plan and they make any </w:t>
      </w:r>
      <w:r w:rsidRPr="001B177D">
        <w:rPr>
          <w:rFonts w:ascii="Arial" w:hAnsi="Arial" w:cs="Arial"/>
          <w:bCs/>
        </w:rPr>
        <w:t>to their course</w:t>
      </w:r>
      <w:r>
        <w:rPr>
          <w:rFonts w:ascii="Arial" w:hAnsi="Arial" w:cs="Arial"/>
          <w:bCs/>
        </w:rPr>
        <w:t xml:space="preserve">, it is the responsibility of the student to contact finance as soon as possible to seek to alter their agreed payment plan to reflect the new fees </w:t>
      </w:r>
      <w:proofErr w:type="gramStart"/>
      <w:r>
        <w:rPr>
          <w:rFonts w:ascii="Arial" w:hAnsi="Arial" w:cs="Arial"/>
          <w:bCs/>
        </w:rPr>
        <w:t>being charged</w:t>
      </w:r>
      <w:proofErr w:type="gramEnd"/>
      <w:r>
        <w:rPr>
          <w:rFonts w:ascii="Arial" w:hAnsi="Arial" w:cs="Arial"/>
          <w:bCs/>
        </w:rPr>
        <w:t xml:space="preserve">. </w:t>
      </w:r>
      <w:r w:rsidRPr="001B177D">
        <w:rPr>
          <w:rFonts w:ascii="Arial" w:hAnsi="Arial" w:cs="Arial"/>
        </w:rPr>
        <w:t xml:space="preserve"> </w:t>
      </w:r>
    </w:p>
    <w:p w14:paraId="00D8BFB3" w14:textId="77777777" w:rsidR="003042D3" w:rsidRPr="00127B23" w:rsidRDefault="003042D3" w:rsidP="00127B23">
      <w:pPr>
        <w:jc w:val="both"/>
        <w:rPr>
          <w:rFonts w:ascii="Arial" w:hAnsi="Arial" w:cs="Arial"/>
        </w:rPr>
      </w:pPr>
    </w:p>
    <w:p w14:paraId="4E1138D6" w14:textId="0ABC353D" w:rsidR="00127B23" w:rsidRPr="00127B23" w:rsidRDefault="00127B23" w:rsidP="00127B23">
      <w:pPr>
        <w:jc w:val="both"/>
        <w:rPr>
          <w:rFonts w:ascii="Arial" w:hAnsi="Arial" w:cs="Arial"/>
        </w:rPr>
      </w:pPr>
    </w:p>
    <w:p w14:paraId="1E952A97" w14:textId="5196BEEF" w:rsidR="007920EA" w:rsidRPr="00C46AFF" w:rsidRDefault="007920EA" w:rsidP="007920EA">
      <w:pPr>
        <w:pStyle w:val="Heading5"/>
        <w:numPr>
          <w:ilvl w:val="0"/>
          <w:numId w:val="3"/>
        </w:numPr>
        <w:spacing w:before="120"/>
        <w:ind w:left="426"/>
        <w:jc w:val="both"/>
        <w:rPr>
          <w:rFonts w:ascii="Arial" w:hAnsi="Arial" w:cs="Arial"/>
          <w:b/>
          <w:color w:val="auto"/>
        </w:rPr>
      </w:pPr>
      <w:r w:rsidRPr="00C46AFF">
        <w:rPr>
          <w:rFonts w:ascii="Arial" w:hAnsi="Arial" w:cs="Arial"/>
          <w:b/>
          <w:color w:val="auto"/>
        </w:rPr>
        <w:t>Payme</w:t>
      </w:r>
      <w:r w:rsidR="00D81A21">
        <w:rPr>
          <w:rFonts w:ascii="Arial" w:hAnsi="Arial" w:cs="Arial"/>
          <w:b/>
          <w:color w:val="auto"/>
        </w:rPr>
        <w:t>nt Plan for</w:t>
      </w:r>
      <w:r w:rsidR="00117F1F">
        <w:rPr>
          <w:rFonts w:ascii="Arial" w:hAnsi="Arial" w:cs="Arial"/>
          <w:b/>
          <w:color w:val="auto"/>
        </w:rPr>
        <w:t xml:space="preserve"> Self</w:t>
      </w:r>
      <w:r w:rsidR="00117F1F" w:rsidRPr="00C46AFF">
        <w:rPr>
          <w:rFonts w:ascii="Arial" w:hAnsi="Arial" w:cs="Arial"/>
          <w:b/>
          <w:color w:val="auto"/>
        </w:rPr>
        <w:t>-</w:t>
      </w:r>
      <w:r w:rsidR="00117F1F">
        <w:rPr>
          <w:rFonts w:ascii="Arial" w:hAnsi="Arial" w:cs="Arial"/>
          <w:b/>
          <w:color w:val="auto"/>
        </w:rPr>
        <w:t>Funded</w:t>
      </w:r>
      <w:r w:rsidR="00D81A21">
        <w:rPr>
          <w:rFonts w:ascii="Arial" w:hAnsi="Arial" w:cs="Arial"/>
          <w:b/>
          <w:color w:val="auto"/>
        </w:rPr>
        <w:t xml:space="preserve"> International </w:t>
      </w:r>
      <w:r w:rsidR="006C1C32">
        <w:rPr>
          <w:rFonts w:ascii="Arial" w:hAnsi="Arial" w:cs="Arial"/>
          <w:b/>
          <w:color w:val="auto"/>
        </w:rPr>
        <w:t xml:space="preserve">On-Campus </w:t>
      </w:r>
      <w:r w:rsidRPr="00C46AFF">
        <w:rPr>
          <w:rFonts w:ascii="Arial" w:hAnsi="Arial" w:cs="Arial"/>
          <w:b/>
          <w:color w:val="auto"/>
        </w:rPr>
        <w:t>Students</w:t>
      </w:r>
      <w:r w:rsidR="006C1C32">
        <w:rPr>
          <w:rFonts w:ascii="Arial" w:hAnsi="Arial" w:cs="Arial"/>
          <w:b/>
          <w:color w:val="auto"/>
        </w:rPr>
        <w:t xml:space="preserve"> Only</w:t>
      </w:r>
    </w:p>
    <w:p w14:paraId="7B01B5C6" w14:textId="674E7FA9" w:rsidR="00F13B88" w:rsidRDefault="00F13B88" w:rsidP="007920EA">
      <w:pPr>
        <w:ind w:left="993"/>
        <w:jc w:val="both"/>
        <w:rPr>
          <w:rFonts w:ascii="Arial" w:hAnsi="Arial" w:cs="Arial"/>
        </w:rPr>
      </w:pPr>
    </w:p>
    <w:p w14:paraId="498469B5" w14:textId="4E269C88" w:rsidR="00C94BAD" w:rsidRDefault="00C94BAD" w:rsidP="007920EA">
      <w:pPr>
        <w:ind w:left="993"/>
        <w:jc w:val="both"/>
        <w:rPr>
          <w:rFonts w:ascii="Arial" w:hAnsi="Arial" w:cs="Arial"/>
        </w:rPr>
      </w:pPr>
      <w:r>
        <w:rPr>
          <w:rFonts w:ascii="Arial" w:hAnsi="Arial" w:cs="Arial"/>
        </w:rPr>
        <w:t>The p</w:t>
      </w:r>
      <w:r w:rsidRPr="00175731">
        <w:rPr>
          <w:rFonts w:ascii="Arial" w:hAnsi="Arial" w:cs="Arial"/>
        </w:rPr>
        <w:t xml:space="preserve">ayment </w:t>
      </w:r>
      <w:r w:rsidR="004E145C">
        <w:rPr>
          <w:rFonts w:ascii="Arial" w:hAnsi="Arial" w:cs="Arial"/>
        </w:rPr>
        <w:t>plan</w:t>
      </w:r>
      <w:r w:rsidRPr="00175731">
        <w:rPr>
          <w:rFonts w:ascii="Arial" w:hAnsi="Arial" w:cs="Arial"/>
        </w:rPr>
        <w:t xml:space="preserve"> available to</w:t>
      </w:r>
      <w:r w:rsidR="00117F1F">
        <w:rPr>
          <w:rFonts w:ascii="Arial" w:hAnsi="Arial" w:cs="Arial"/>
        </w:rPr>
        <w:t xml:space="preserve"> full-time </w:t>
      </w:r>
      <w:r>
        <w:rPr>
          <w:rFonts w:ascii="Arial" w:hAnsi="Arial" w:cs="Arial"/>
        </w:rPr>
        <w:t>International</w:t>
      </w:r>
      <w:r w:rsidRPr="00175731">
        <w:rPr>
          <w:rFonts w:ascii="Arial" w:hAnsi="Arial" w:cs="Arial"/>
        </w:rPr>
        <w:t xml:space="preserve"> undergraduate</w:t>
      </w:r>
      <w:r>
        <w:rPr>
          <w:rFonts w:ascii="Arial" w:hAnsi="Arial" w:cs="Arial"/>
        </w:rPr>
        <w:t xml:space="preserve"> and postgraduate</w:t>
      </w:r>
      <w:r w:rsidRPr="00175731">
        <w:rPr>
          <w:rFonts w:ascii="Arial" w:hAnsi="Arial" w:cs="Arial"/>
        </w:rPr>
        <w:t xml:space="preserve"> </w:t>
      </w:r>
      <w:r w:rsidR="006C1C32">
        <w:rPr>
          <w:rFonts w:ascii="Arial" w:hAnsi="Arial" w:cs="Arial"/>
        </w:rPr>
        <w:t xml:space="preserve">on-campus </w:t>
      </w:r>
      <w:r w:rsidRPr="00175731">
        <w:rPr>
          <w:rFonts w:ascii="Arial" w:hAnsi="Arial" w:cs="Arial"/>
        </w:rPr>
        <w:t>students</w:t>
      </w:r>
      <w:r w:rsidR="006C1C32">
        <w:rPr>
          <w:rFonts w:ascii="Arial" w:hAnsi="Arial" w:cs="Arial"/>
        </w:rPr>
        <w:t xml:space="preserve"> only</w:t>
      </w:r>
      <w:r w:rsidRPr="00175731">
        <w:rPr>
          <w:rFonts w:ascii="Arial" w:hAnsi="Arial" w:cs="Arial"/>
        </w:rPr>
        <w:t xml:space="preserve"> who are self-funded</w:t>
      </w:r>
      <w:r>
        <w:rPr>
          <w:rFonts w:ascii="Arial" w:hAnsi="Arial" w:cs="Arial"/>
        </w:rPr>
        <w:t xml:space="preserve"> </w:t>
      </w:r>
      <w:proofErr w:type="gramStart"/>
      <w:r>
        <w:rPr>
          <w:rFonts w:ascii="Arial" w:hAnsi="Arial" w:cs="Arial"/>
        </w:rPr>
        <w:t>are set out</w:t>
      </w:r>
      <w:proofErr w:type="gramEnd"/>
      <w:r>
        <w:rPr>
          <w:rFonts w:ascii="Arial" w:hAnsi="Arial" w:cs="Arial"/>
        </w:rPr>
        <w:t xml:space="preserve"> below</w:t>
      </w:r>
    </w:p>
    <w:p w14:paraId="6ACC1152" w14:textId="77777777" w:rsidR="00C94BAD" w:rsidRDefault="00C94BAD" w:rsidP="0014742A">
      <w:pPr>
        <w:ind w:left="993"/>
        <w:jc w:val="both"/>
        <w:rPr>
          <w:rFonts w:ascii="Arial" w:hAnsi="Arial" w:cs="Arial"/>
        </w:rPr>
      </w:pPr>
    </w:p>
    <w:p w14:paraId="4C566BD4" w14:textId="0CB15D38" w:rsidR="0014742A" w:rsidRDefault="0014742A" w:rsidP="0014742A">
      <w:pPr>
        <w:ind w:left="993"/>
        <w:jc w:val="both"/>
        <w:rPr>
          <w:rFonts w:ascii="Arial" w:hAnsi="Arial" w:cs="Arial"/>
        </w:rPr>
      </w:pPr>
      <w:r w:rsidRPr="004851E3">
        <w:rPr>
          <w:rFonts w:ascii="Arial" w:hAnsi="Arial" w:cs="Arial"/>
        </w:rPr>
        <w:t xml:space="preserve">International </w:t>
      </w:r>
      <w:r w:rsidRPr="00E32CA9">
        <w:rPr>
          <w:rFonts w:ascii="Arial" w:hAnsi="Arial" w:cs="Arial"/>
        </w:rPr>
        <w:t xml:space="preserve">students who are </w:t>
      </w:r>
      <w:r w:rsidR="006802D9" w:rsidRPr="00E32CA9">
        <w:rPr>
          <w:rFonts w:ascii="Arial" w:hAnsi="Arial" w:cs="Arial"/>
        </w:rPr>
        <w:t xml:space="preserve">studying </w:t>
      </w:r>
      <w:r w:rsidR="004E145C" w:rsidRPr="00E32CA9">
        <w:rPr>
          <w:rFonts w:ascii="Arial" w:hAnsi="Arial" w:cs="Arial"/>
        </w:rPr>
        <w:t xml:space="preserve">on-campus </w:t>
      </w:r>
      <w:r w:rsidR="006802D9" w:rsidRPr="00E32CA9">
        <w:rPr>
          <w:rFonts w:ascii="Arial" w:hAnsi="Arial" w:cs="Arial"/>
        </w:rPr>
        <w:t xml:space="preserve">full-time and </w:t>
      </w:r>
      <w:r w:rsidRPr="00E32CA9">
        <w:rPr>
          <w:rFonts w:ascii="Arial" w:hAnsi="Arial" w:cs="Arial"/>
        </w:rPr>
        <w:t>self-funding their course fees must pay a minimum of £</w:t>
      </w:r>
      <w:r w:rsidR="009F0A9A" w:rsidRPr="00E32CA9">
        <w:rPr>
          <w:rFonts w:ascii="Arial" w:hAnsi="Arial" w:cs="Arial"/>
        </w:rPr>
        <w:t>8</w:t>
      </w:r>
      <w:r w:rsidRPr="00E32CA9">
        <w:rPr>
          <w:rFonts w:ascii="Arial" w:hAnsi="Arial" w:cs="Arial"/>
        </w:rPr>
        <w:t>,000.00 to complete enrolment</w:t>
      </w:r>
      <w:r w:rsidR="004851E3" w:rsidRPr="00E32CA9">
        <w:rPr>
          <w:rFonts w:ascii="Arial" w:hAnsi="Arial" w:cs="Arial"/>
        </w:rPr>
        <w:t xml:space="preserve"> each year</w:t>
      </w:r>
      <w:r w:rsidR="00F26706" w:rsidRPr="00E32CA9">
        <w:rPr>
          <w:rFonts w:ascii="Arial" w:hAnsi="Arial" w:cs="Arial"/>
        </w:rPr>
        <w:t>.</w:t>
      </w:r>
      <w:r w:rsidR="006802D9" w:rsidRPr="00E32CA9">
        <w:rPr>
          <w:rFonts w:ascii="Arial" w:hAnsi="Arial" w:cs="Arial"/>
        </w:rPr>
        <w:t xml:space="preserve"> </w:t>
      </w:r>
      <w:r w:rsidR="0071098F" w:rsidRPr="00E32CA9">
        <w:rPr>
          <w:rFonts w:ascii="Arial" w:hAnsi="Arial" w:cs="Arial"/>
        </w:rPr>
        <w:t>This require</w:t>
      </w:r>
      <w:r w:rsidR="00F727B6" w:rsidRPr="00E32CA9">
        <w:rPr>
          <w:rFonts w:ascii="Arial" w:hAnsi="Arial" w:cs="Arial"/>
        </w:rPr>
        <w:t>s</w:t>
      </w:r>
      <w:r w:rsidR="0071098F" w:rsidRPr="00E32CA9">
        <w:rPr>
          <w:rFonts w:ascii="Arial" w:hAnsi="Arial" w:cs="Arial"/>
        </w:rPr>
        <w:t xml:space="preserve"> </w:t>
      </w:r>
      <w:r w:rsidR="009F0A9A" w:rsidRPr="00E32CA9">
        <w:rPr>
          <w:rFonts w:ascii="Arial" w:hAnsi="Arial" w:cs="Arial"/>
        </w:rPr>
        <w:t>p</w:t>
      </w:r>
      <w:r w:rsidR="0071098F" w:rsidRPr="00E32CA9">
        <w:rPr>
          <w:rFonts w:ascii="Arial" w:hAnsi="Arial" w:cs="Arial"/>
        </w:rPr>
        <w:t>ayment of £4,000 to release the Confirmation of Acceptance of Studies letter and a further payment of £</w:t>
      </w:r>
      <w:r w:rsidR="009F0A9A" w:rsidRPr="00E32CA9">
        <w:rPr>
          <w:rFonts w:ascii="Arial" w:hAnsi="Arial" w:cs="Arial"/>
        </w:rPr>
        <w:t>4</w:t>
      </w:r>
      <w:r w:rsidR="0071098F" w:rsidRPr="00E32CA9">
        <w:rPr>
          <w:rFonts w:ascii="Arial" w:hAnsi="Arial" w:cs="Arial"/>
        </w:rPr>
        <w:t xml:space="preserve">,000 before enrolment. </w:t>
      </w:r>
      <w:r w:rsidR="006802D9" w:rsidRPr="00E32CA9">
        <w:rPr>
          <w:rFonts w:ascii="Arial" w:hAnsi="Arial" w:cs="Arial"/>
        </w:rPr>
        <w:t>International</w:t>
      </w:r>
      <w:r w:rsidR="006802D9" w:rsidRPr="004851E3">
        <w:rPr>
          <w:rFonts w:ascii="Arial" w:hAnsi="Arial" w:cs="Arial"/>
        </w:rPr>
        <w:t xml:space="preserve"> students who are studying part-time </w:t>
      </w:r>
      <w:r w:rsidR="00D55FD0" w:rsidRPr="004851E3">
        <w:rPr>
          <w:rFonts w:ascii="Arial" w:hAnsi="Arial" w:cs="Arial"/>
        </w:rPr>
        <w:t xml:space="preserve">and self-funding </w:t>
      </w:r>
      <w:r w:rsidR="00D33F09" w:rsidRPr="004851E3">
        <w:rPr>
          <w:rFonts w:ascii="Arial" w:hAnsi="Arial" w:cs="Arial"/>
        </w:rPr>
        <w:t>are required to pay the academic year’s fees in full before enrolment</w:t>
      </w:r>
      <w:r w:rsidR="00D55FD0" w:rsidRPr="004851E3">
        <w:rPr>
          <w:rFonts w:ascii="Arial" w:hAnsi="Arial" w:cs="Arial"/>
        </w:rPr>
        <w:t xml:space="preserve">. </w:t>
      </w:r>
      <w:r w:rsidRPr="004851E3">
        <w:rPr>
          <w:rFonts w:ascii="Arial" w:hAnsi="Arial" w:cs="Arial"/>
        </w:rPr>
        <w:t>Student Finance England do</w:t>
      </w:r>
      <w:r w:rsidR="004E145C" w:rsidRPr="004851E3">
        <w:rPr>
          <w:rFonts w:ascii="Arial" w:hAnsi="Arial" w:cs="Arial"/>
        </w:rPr>
        <w:t>es</w:t>
      </w:r>
      <w:r w:rsidRPr="004851E3">
        <w:rPr>
          <w:rFonts w:ascii="Arial" w:hAnsi="Arial" w:cs="Arial"/>
        </w:rPr>
        <w:t xml:space="preserve"> not provide any student loans for International students.</w:t>
      </w:r>
      <w:r>
        <w:rPr>
          <w:rFonts w:ascii="Arial" w:hAnsi="Arial" w:cs="Arial"/>
        </w:rPr>
        <w:t xml:space="preserve"> </w:t>
      </w:r>
    </w:p>
    <w:p w14:paraId="1DC73D17" w14:textId="00ED4B48" w:rsidR="00677C64" w:rsidRDefault="00677C64" w:rsidP="0014742A">
      <w:pPr>
        <w:ind w:left="993"/>
        <w:jc w:val="both"/>
        <w:rPr>
          <w:rFonts w:ascii="Arial" w:hAnsi="Arial" w:cs="Arial"/>
        </w:rPr>
      </w:pPr>
    </w:p>
    <w:p w14:paraId="2A6DB9C9" w14:textId="0B8178F1" w:rsidR="00677C64" w:rsidRDefault="00677C64" w:rsidP="002A5304">
      <w:pPr>
        <w:ind w:left="993"/>
        <w:jc w:val="both"/>
        <w:rPr>
          <w:rFonts w:ascii="Arial" w:hAnsi="Arial" w:cs="Arial"/>
        </w:rPr>
      </w:pPr>
      <w:r>
        <w:rPr>
          <w:rFonts w:ascii="Arial" w:hAnsi="Arial" w:cs="Arial"/>
        </w:rPr>
        <w:t>Following payment of £</w:t>
      </w:r>
      <w:r w:rsidR="009F0A9A">
        <w:rPr>
          <w:rFonts w:ascii="Arial" w:hAnsi="Arial" w:cs="Arial"/>
        </w:rPr>
        <w:t>8</w:t>
      </w:r>
      <w:r>
        <w:rPr>
          <w:rFonts w:ascii="Arial" w:hAnsi="Arial" w:cs="Arial"/>
        </w:rPr>
        <w:t>,000 to complete enrolment</w:t>
      </w:r>
      <w:r w:rsidR="009F0A9A">
        <w:rPr>
          <w:rFonts w:ascii="Arial" w:hAnsi="Arial" w:cs="Arial"/>
        </w:rPr>
        <w:t>,</w:t>
      </w:r>
      <w:r>
        <w:rPr>
          <w:rFonts w:ascii="Arial" w:hAnsi="Arial" w:cs="Arial"/>
        </w:rPr>
        <w:t xml:space="preserve"> the remaining balance of fees due </w:t>
      </w:r>
      <w:r w:rsidR="009F0A9A">
        <w:rPr>
          <w:rFonts w:ascii="Arial" w:hAnsi="Arial" w:cs="Arial"/>
        </w:rPr>
        <w:t xml:space="preserve">are payable in full or </w:t>
      </w:r>
      <w:r>
        <w:rPr>
          <w:rFonts w:ascii="Arial" w:hAnsi="Arial" w:cs="Arial"/>
        </w:rPr>
        <w:t xml:space="preserve">can be </w:t>
      </w:r>
      <w:r w:rsidR="0071098F">
        <w:rPr>
          <w:rFonts w:ascii="Arial" w:hAnsi="Arial" w:cs="Arial"/>
        </w:rPr>
        <w:t>split into two equal payments of 50%</w:t>
      </w:r>
      <w:r w:rsidR="009F0A9A">
        <w:rPr>
          <w:rFonts w:ascii="Arial" w:hAnsi="Arial" w:cs="Arial"/>
        </w:rPr>
        <w:t xml:space="preserve"> as per table below</w:t>
      </w:r>
      <w:r w:rsidR="0071098F">
        <w:rPr>
          <w:rFonts w:ascii="Arial" w:hAnsi="Arial" w:cs="Arial"/>
        </w:rPr>
        <w:t xml:space="preserve">. </w:t>
      </w:r>
      <w:r>
        <w:rPr>
          <w:rFonts w:ascii="Arial" w:hAnsi="Arial" w:cs="Arial"/>
        </w:rPr>
        <w:t xml:space="preserve"> </w:t>
      </w:r>
    </w:p>
    <w:p w14:paraId="1B84298C" w14:textId="39832098" w:rsidR="00677C64" w:rsidRDefault="00677C64" w:rsidP="0014742A">
      <w:pPr>
        <w:ind w:left="993"/>
        <w:jc w:val="both"/>
        <w:rPr>
          <w:rFonts w:ascii="Arial" w:hAnsi="Arial" w:cs="Arial"/>
        </w:rPr>
      </w:pPr>
    </w:p>
    <w:p w14:paraId="7686391D" w14:textId="6246B4A1" w:rsidR="00677C64" w:rsidRDefault="00677C64" w:rsidP="0014742A">
      <w:pPr>
        <w:ind w:left="993"/>
        <w:jc w:val="both"/>
        <w:rPr>
          <w:rFonts w:ascii="Arial" w:hAnsi="Arial" w:cs="Arial"/>
        </w:rPr>
      </w:pPr>
    </w:p>
    <w:tbl>
      <w:tblPr>
        <w:tblW w:w="8528"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4"/>
        <w:gridCol w:w="1560"/>
        <w:gridCol w:w="3094"/>
        <w:gridCol w:w="2150"/>
      </w:tblGrid>
      <w:tr w:rsidR="00677C64" w:rsidRPr="00175731" w14:paraId="4FFF4049" w14:textId="77777777" w:rsidTr="00030AE0">
        <w:trPr>
          <w:trHeight w:val="867"/>
        </w:trPr>
        <w:tc>
          <w:tcPr>
            <w:tcW w:w="1724" w:type="dxa"/>
            <w:shd w:val="clear" w:color="auto" w:fill="auto"/>
            <w:vAlign w:val="bottom"/>
            <w:hideMark/>
          </w:tcPr>
          <w:p w14:paraId="3B96E7A0" w14:textId="77777777" w:rsidR="00677C64" w:rsidRPr="00C2267E" w:rsidRDefault="00677C64" w:rsidP="00695F3C">
            <w:pPr>
              <w:spacing w:line="276" w:lineRule="auto"/>
              <w:jc w:val="center"/>
              <w:rPr>
                <w:rFonts w:ascii="Arial" w:hAnsi="Arial" w:cs="Arial"/>
                <w:b/>
                <w:bCs/>
                <w:sz w:val="24"/>
                <w:szCs w:val="24"/>
              </w:rPr>
            </w:pPr>
            <w:r w:rsidRPr="00C2267E">
              <w:rPr>
                <w:rFonts w:ascii="Arial" w:hAnsi="Arial" w:cs="Arial"/>
                <w:b/>
                <w:bCs/>
                <w:sz w:val="24"/>
                <w:szCs w:val="24"/>
              </w:rPr>
              <w:t>Enrolment Period</w:t>
            </w:r>
          </w:p>
        </w:tc>
        <w:tc>
          <w:tcPr>
            <w:tcW w:w="1560" w:type="dxa"/>
            <w:shd w:val="clear" w:color="auto" w:fill="auto"/>
            <w:vAlign w:val="bottom"/>
          </w:tcPr>
          <w:p w14:paraId="2740CB7B" w14:textId="127C304E" w:rsidR="00677C64" w:rsidRPr="00C2267E" w:rsidRDefault="0071098F" w:rsidP="00030AE0">
            <w:pPr>
              <w:spacing w:line="276" w:lineRule="auto"/>
              <w:jc w:val="center"/>
              <w:rPr>
                <w:rFonts w:ascii="Arial" w:hAnsi="Arial" w:cs="Arial"/>
                <w:b/>
                <w:bCs/>
                <w:sz w:val="24"/>
                <w:szCs w:val="24"/>
              </w:rPr>
            </w:pPr>
            <w:r>
              <w:rPr>
                <w:rFonts w:ascii="Arial" w:hAnsi="Arial" w:cs="Arial"/>
                <w:b/>
                <w:bCs/>
                <w:sz w:val="24"/>
                <w:szCs w:val="24"/>
              </w:rPr>
              <w:t>To enrol</w:t>
            </w:r>
            <w:r w:rsidR="00F13299">
              <w:rPr>
                <w:rFonts w:ascii="Arial" w:hAnsi="Arial" w:cs="Arial"/>
                <w:b/>
                <w:bCs/>
                <w:sz w:val="24"/>
                <w:szCs w:val="24"/>
              </w:rPr>
              <w:t xml:space="preserve"> /re-enrol</w:t>
            </w:r>
          </w:p>
        </w:tc>
        <w:tc>
          <w:tcPr>
            <w:tcW w:w="3094" w:type="dxa"/>
            <w:shd w:val="clear" w:color="auto" w:fill="auto"/>
            <w:vAlign w:val="bottom"/>
          </w:tcPr>
          <w:p w14:paraId="7BCAE5CD" w14:textId="52755E35" w:rsidR="00677C64" w:rsidRPr="00C2267E" w:rsidRDefault="00677C64" w:rsidP="00030AE0">
            <w:pPr>
              <w:spacing w:line="276" w:lineRule="auto"/>
              <w:jc w:val="center"/>
              <w:rPr>
                <w:rFonts w:ascii="Arial" w:hAnsi="Arial" w:cs="Arial"/>
                <w:b/>
                <w:bCs/>
                <w:sz w:val="24"/>
                <w:szCs w:val="24"/>
              </w:rPr>
            </w:pPr>
            <w:r w:rsidRPr="00C2267E">
              <w:rPr>
                <w:rFonts w:ascii="Arial" w:hAnsi="Arial" w:cs="Arial"/>
                <w:b/>
                <w:bCs/>
                <w:sz w:val="24"/>
                <w:szCs w:val="24"/>
              </w:rPr>
              <w:t xml:space="preserve"> </w:t>
            </w:r>
            <w:r w:rsidR="0071098F">
              <w:rPr>
                <w:rFonts w:ascii="Arial" w:hAnsi="Arial" w:cs="Arial"/>
                <w:b/>
                <w:bCs/>
                <w:sz w:val="24"/>
                <w:szCs w:val="24"/>
              </w:rPr>
              <w:t>50</w:t>
            </w:r>
            <w:r w:rsidRPr="00C2267E">
              <w:rPr>
                <w:rFonts w:ascii="Arial" w:hAnsi="Arial" w:cs="Arial"/>
                <w:b/>
                <w:bCs/>
                <w:sz w:val="24"/>
                <w:szCs w:val="24"/>
              </w:rPr>
              <w:t>%</w:t>
            </w:r>
            <w:r w:rsidR="0071098F">
              <w:rPr>
                <w:rFonts w:ascii="Arial" w:hAnsi="Arial" w:cs="Arial"/>
                <w:b/>
                <w:bCs/>
                <w:sz w:val="24"/>
                <w:szCs w:val="24"/>
              </w:rPr>
              <w:t xml:space="preserve"> of remaining fees </w:t>
            </w:r>
            <w:r w:rsidR="00030AE0">
              <w:rPr>
                <w:rFonts w:ascii="Arial" w:hAnsi="Arial" w:cs="Arial"/>
                <w:b/>
                <w:bCs/>
                <w:sz w:val="24"/>
                <w:szCs w:val="24"/>
              </w:rPr>
              <w:t xml:space="preserve">due </w:t>
            </w:r>
            <w:r w:rsidR="0071098F">
              <w:rPr>
                <w:rFonts w:ascii="Arial" w:hAnsi="Arial" w:cs="Arial"/>
                <w:b/>
                <w:bCs/>
                <w:sz w:val="24"/>
                <w:szCs w:val="24"/>
              </w:rPr>
              <w:t>by</w:t>
            </w:r>
          </w:p>
        </w:tc>
        <w:tc>
          <w:tcPr>
            <w:tcW w:w="2150" w:type="dxa"/>
            <w:shd w:val="clear" w:color="auto" w:fill="auto"/>
            <w:vAlign w:val="bottom"/>
          </w:tcPr>
          <w:p w14:paraId="31DEEB8D" w14:textId="71A2CA50" w:rsidR="00677C64" w:rsidRPr="00C2267E" w:rsidRDefault="0071098F" w:rsidP="00030AE0">
            <w:pPr>
              <w:spacing w:line="276" w:lineRule="auto"/>
              <w:jc w:val="center"/>
              <w:rPr>
                <w:rFonts w:ascii="Arial" w:hAnsi="Arial" w:cs="Arial"/>
                <w:b/>
                <w:bCs/>
                <w:sz w:val="24"/>
                <w:szCs w:val="24"/>
              </w:rPr>
            </w:pPr>
            <w:r>
              <w:rPr>
                <w:rFonts w:ascii="Arial" w:hAnsi="Arial" w:cs="Arial"/>
                <w:b/>
                <w:bCs/>
                <w:sz w:val="24"/>
                <w:szCs w:val="24"/>
              </w:rPr>
              <w:t>Final Payment</w:t>
            </w:r>
            <w:r w:rsidR="00030AE0">
              <w:rPr>
                <w:rFonts w:ascii="Arial" w:hAnsi="Arial" w:cs="Arial"/>
                <w:b/>
                <w:bCs/>
                <w:sz w:val="24"/>
                <w:szCs w:val="24"/>
              </w:rPr>
              <w:t xml:space="preserve">   due by</w:t>
            </w:r>
            <w:r>
              <w:rPr>
                <w:rFonts w:ascii="Arial" w:hAnsi="Arial" w:cs="Arial"/>
                <w:b/>
                <w:bCs/>
                <w:sz w:val="24"/>
                <w:szCs w:val="24"/>
              </w:rPr>
              <w:t xml:space="preserve"> </w:t>
            </w:r>
          </w:p>
        </w:tc>
      </w:tr>
      <w:tr w:rsidR="00677C64" w:rsidRPr="00175731" w14:paraId="705C2E13" w14:textId="77777777" w:rsidTr="00030AE0">
        <w:trPr>
          <w:trHeight w:val="600"/>
        </w:trPr>
        <w:tc>
          <w:tcPr>
            <w:tcW w:w="1724" w:type="dxa"/>
            <w:shd w:val="clear" w:color="auto" w:fill="17365D" w:themeFill="text2" w:themeFillShade="BF"/>
            <w:vAlign w:val="bottom"/>
            <w:hideMark/>
          </w:tcPr>
          <w:p w14:paraId="0E5215FA" w14:textId="58FAD9B1" w:rsidR="00677C64" w:rsidRPr="00831ADC" w:rsidRDefault="00677C64" w:rsidP="00030AE0">
            <w:pPr>
              <w:spacing w:line="276" w:lineRule="auto"/>
              <w:jc w:val="center"/>
              <w:rPr>
                <w:rFonts w:ascii="Arial" w:hAnsi="Arial" w:cs="Arial"/>
                <w:color w:val="FFFFFF" w:themeColor="background1"/>
              </w:rPr>
            </w:pPr>
            <w:r w:rsidRPr="00831ADC">
              <w:rPr>
                <w:rFonts w:ascii="Arial" w:hAnsi="Arial" w:cs="Arial"/>
                <w:color w:val="FFFFFF" w:themeColor="background1"/>
              </w:rPr>
              <w:t xml:space="preserve">September </w:t>
            </w:r>
          </w:p>
        </w:tc>
        <w:tc>
          <w:tcPr>
            <w:tcW w:w="1560" w:type="dxa"/>
            <w:shd w:val="clear" w:color="auto" w:fill="17365D" w:themeFill="text2" w:themeFillShade="BF"/>
            <w:vAlign w:val="bottom"/>
            <w:hideMark/>
          </w:tcPr>
          <w:p w14:paraId="7E21C90B" w14:textId="4E8CD9D0" w:rsidR="00677C64" w:rsidRPr="00831ADC" w:rsidRDefault="0071098F" w:rsidP="009F0A9A">
            <w:pPr>
              <w:spacing w:line="276" w:lineRule="auto"/>
              <w:jc w:val="center"/>
              <w:rPr>
                <w:rFonts w:ascii="Arial" w:hAnsi="Arial" w:cs="Arial"/>
                <w:color w:val="FFFFFF" w:themeColor="background1"/>
              </w:rPr>
            </w:pPr>
            <w:r>
              <w:rPr>
                <w:rFonts w:ascii="Arial" w:hAnsi="Arial" w:cs="Arial"/>
                <w:color w:val="FFFFFF" w:themeColor="background1"/>
              </w:rPr>
              <w:t>£</w:t>
            </w:r>
            <w:r w:rsidR="009F0A9A">
              <w:rPr>
                <w:rFonts w:ascii="Arial" w:hAnsi="Arial" w:cs="Arial"/>
                <w:color w:val="FFFFFF" w:themeColor="background1"/>
              </w:rPr>
              <w:t>8</w:t>
            </w:r>
            <w:r>
              <w:rPr>
                <w:rFonts w:ascii="Arial" w:hAnsi="Arial" w:cs="Arial"/>
                <w:color w:val="FFFFFF" w:themeColor="background1"/>
              </w:rPr>
              <w:t>000</w:t>
            </w:r>
          </w:p>
        </w:tc>
        <w:tc>
          <w:tcPr>
            <w:tcW w:w="3094" w:type="dxa"/>
            <w:shd w:val="clear" w:color="auto" w:fill="17365D" w:themeFill="text2" w:themeFillShade="BF"/>
            <w:vAlign w:val="bottom"/>
            <w:hideMark/>
          </w:tcPr>
          <w:p w14:paraId="712AB829" w14:textId="77D30D4A" w:rsidR="00677C64" w:rsidRPr="00831ADC" w:rsidRDefault="005B1C01" w:rsidP="005B1C01">
            <w:pPr>
              <w:spacing w:line="276" w:lineRule="auto"/>
              <w:jc w:val="center"/>
              <w:rPr>
                <w:rFonts w:ascii="Arial" w:hAnsi="Arial" w:cs="Arial"/>
                <w:color w:val="FFFFFF" w:themeColor="background1"/>
              </w:rPr>
            </w:pPr>
            <w:r>
              <w:rPr>
                <w:rFonts w:ascii="Arial" w:hAnsi="Arial" w:cs="Arial"/>
                <w:color w:val="FFFFFF" w:themeColor="background1"/>
              </w:rPr>
              <w:t>1</w:t>
            </w:r>
            <w:r w:rsidRPr="005B1C01">
              <w:rPr>
                <w:rFonts w:ascii="Arial" w:hAnsi="Arial" w:cs="Arial"/>
                <w:color w:val="FFFFFF" w:themeColor="background1"/>
                <w:vertAlign w:val="superscript"/>
              </w:rPr>
              <w:t>st</w:t>
            </w:r>
            <w:r>
              <w:rPr>
                <w:rFonts w:ascii="Arial" w:hAnsi="Arial" w:cs="Arial"/>
                <w:color w:val="FFFFFF" w:themeColor="background1"/>
              </w:rPr>
              <w:t xml:space="preserve"> </w:t>
            </w:r>
            <w:r w:rsidR="00677C64">
              <w:rPr>
                <w:rFonts w:ascii="Arial" w:hAnsi="Arial" w:cs="Arial"/>
                <w:color w:val="FFFFFF" w:themeColor="background1"/>
              </w:rPr>
              <w:t xml:space="preserve"> February </w:t>
            </w:r>
          </w:p>
        </w:tc>
        <w:tc>
          <w:tcPr>
            <w:tcW w:w="2150" w:type="dxa"/>
            <w:shd w:val="clear" w:color="auto" w:fill="17365D" w:themeFill="text2" w:themeFillShade="BF"/>
            <w:vAlign w:val="bottom"/>
            <w:hideMark/>
          </w:tcPr>
          <w:p w14:paraId="0EE7DED4" w14:textId="40ADAA34" w:rsidR="00677C64" w:rsidRPr="00831ADC" w:rsidRDefault="00677C64" w:rsidP="00D03B2E">
            <w:pPr>
              <w:spacing w:line="276" w:lineRule="auto"/>
              <w:jc w:val="center"/>
              <w:rPr>
                <w:rFonts w:ascii="Arial" w:hAnsi="Arial" w:cs="Arial"/>
                <w:color w:val="FFFFFF" w:themeColor="background1"/>
              </w:rPr>
            </w:pPr>
            <w:r>
              <w:rPr>
                <w:rFonts w:ascii="Arial" w:hAnsi="Arial" w:cs="Arial"/>
                <w:color w:val="FFFFFF" w:themeColor="background1"/>
              </w:rPr>
              <w:t>1</w:t>
            </w:r>
            <w:r w:rsidRPr="00015EBC">
              <w:rPr>
                <w:rFonts w:ascii="Arial" w:hAnsi="Arial" w:cs="Arial"/>
                <w:color w:val="FFFFFF" w:themeColor="background1"/>
                <w:vertAlign w:val="superscript"/>
              </w:rPr>
              <w:t>st</w:t>
            </w:r>
            <w:r>
              <w:rPr>
                <w:rFonts w:ascii="Arial" w:hAnsi="Arial" w:cs="Arial"/>
                <w:color w:val="FFFFFF" w:themeColor="background1"/>
              </w:rPr>
              <w:t xml:space="preserve"> May </w:t>
            </w:r>
          </w:p>
        </w:tc>
      </w:tr>
      <w:tr w:rsidR="00677C64" w:rsidRPr="00175731" w14:paraId="1A5BB49A" w14:textId="77777777" w:rsidTr="00030AE0">
        <w:trPr>
          <w:trHeight w:val="600"/>
        </w:trPr>
        <w:tc>
          <w:tcPr>
            <w:tcW w:w="1724" w:type="dxa"/>
            <w:shd w:val="clear" w:color="auto" w:fill="17365D" w:themeFill="text2" w:themeFillShade="BF"/>
            <w:vAlign w:val="bottom"/>
            <w:hideMark/>
          </w:tcPr>
          <w:p w14:paraId="1B607E8C" w14:textId="46B278C9" w:rsidR="00677C64" w:rsidRPr="00831ADC" w:rsidRDefault="00677C64" w:rsidP="00030AE0">
            <w:pPr>
              <w:spacing w:line="276" w:lineRule="auto"/>
              <w:jc w:val="center"/>
              <w:rPr>
                <w:rFonts w:ascii="Arial" w:hAnsi="Arial" w:cs="Arial"/>
                <w:color w:val="FFFFFF" w:themeColor="background1"/>
              </w:rPr>
            </w:pPr>
            <w:r w:rsidRPr="00831ADC">
              <w:rPr>
                <w:rFonts w:ascii="Arial" w:hAnsi="Arial" w:cs="Arial"/>
                <w:color w:val="FFFFFF" w:themeColor="background1"/>
              </w:rPr>
              <w:t xml:space="preserve">January </w:t>
            </w:r>
          </w:p>
        </w:tc>
        <w:tc>
          <w:tcPr>
            <w:tcW w:w="1560" w:type="dxa"/>
            <w:shd w:val="clear" w:color="auto" w:fill="17365D" w:themeFill="text2" w:themeFillShade="BF"/>
            <w:vAlign w:val="bottom"/>
            <w:hideMark/>
          </w:tcPr>
          <w:p w14:paraId="5FE38D36" w14:textId="07AF09A0" w:rsidR="00677C64" w:rsidRPr="00831ADC" w:rsidRDefault="0071098F" w:rsidP="009F0A9A">
            <w:pPr>
              <w:spacing w:line="276" w:lineRule="auto"/>
              <w:jc w:val="center"/>
              <w:rPr>
                <w:rFonts w:ascii="Arial" w:hAnsi="Arial" w:cs="Arial"/>
                <w:color w:val="FFFFFF" w:themeColor="background1"/>
              </w:rPr>
            </w:pPr>
            <w:r>
              <w:rPr>
                <w:rFonts w:ascii="Arial" w:hAnsi="Arial" w:cs="Arial"/>
                <w:color w:val="FFFFFF" w:themeColor="background1"/>
              </w:rPr>
              <w:t>£</w:t>
            </w:r>
            <w:r w:rsidR="009F0A9A">
              <w:rPr>
                <w:rFonts w:ascii="Arial" w:hAnsi="Arial" w:cs="Arial"/>
                <w:color w:val="FFFFFF" w:themeColor="background1"/>
              </w:rPr>
              <w:t>8</w:t>
            </w:r>
            <w:r w:rsidR="00030AE0">
              <w:rPr>
                <w:rFonts w:ascii="Arial" w:hAnsi="Arial" w:cs="Arial"/>
                <w:color w:val="FFFFFF" w:themeColor="background1"/>
              </w:rPr>
              <w:t>000</w:t>
            </w:r>
            <w:r w:rsidR="00677C64">
              <w:rPr>
                <w:rFonts w:ascii="Arial" w:hAnsi="Arial" w:cs="Arial"/>
                <w:color w:val="FFFFFF" w:themeColor="background1"/>
              </w:rPr>
              <w:t xml:space="preserve"> </w:t>
            </w:r>
          </w:p>
        </w:tc>
        <w:tc>
          <w:tcPr>
            <w:tcW w:w="3094" w:type="dxa"/>
            <w:shd w:val="clear" w:color="auto" w:fill="17365D" w:themeFill="text2" w:themeFillShade="BF"/>
            <w:vAlign w:val="bottom"/>
            <w:hideMark/>
          </w:tcPr>
          <w:p w14:paraId="37AD2DFB" w14:textId="2EE4DB51" w:rsidR="00677C64" w:rsidRPr="00831ADC" w:rsidRDefault="00677C64" w:rsidP="005B1C01">
            <w:pPr>
              <w:spacing w:line="276" w:lineRule="auto"/>
              <w:jc w:val="center"/>
              <w:rPr>
                <w:rFonts w:ascii="Arial" w:hAnsi="Arial" w:cs="Arial"/>
                <w:color w:val="FFFFFF" w:themeColor="background1"/>
              </w:rPr>
            </w:pPr>
            <w:r w:rsidRPr="00831ADC">
              <w:rPr>
                <w:rFonts w:ascii="Arial" w:hAnsi="Arial" w:cs="Arial"/>
                <w:color w:val="FFFFFF" w:themeColor="background1"/>
              </w:rPr>
              <w:t>1</w:t>
            </w:r>
            <w:r w:rsidRPr="00015EBC">
              <w:rPr>
                <w:rFonts w:ascii="Arial" w:hAnsi="Arial" w:cs="Arial"/>
                <w:color w:val="FFFFFF" w:themeColor="background1"/>
                <w:vertAlign w:val="superscript"/>
              </w:rPr>
              <w:t>st</w:t>
            </w:r>
            <w:r>
              <w:rPr>
                <w:rFonts w:ascii="Arial" w:hAnsi="Arial" w:cs="Arial"/>
                <w:color w:val="FFFFFF" w:themeColor="background1"/>
              </w:rPr>
              <w:t xml:space="preserve"> June </w:t>
            </w:r>
          </w:p>
        </w:tc>
        <w:tc>
          <w:tcPr>
            <w:tcW w:w="2150" w:type="dxa"/>
            <w:shd w:val="clear" w:color="auto" w:fill="17365D" w:themeFill="text2" w:themeFillShade="BF"/>
            <w:vAlign w:val="bottom"/>
            <w:hideMark/>
          </w:tcPr>
          <w:p w14:paraId="09C9B61A" w14:textId="30DB03B5" w:rsidR="00677C64" w:rsidRPr="00831ADC" w:rsidRDefault="00D03B2E" w:rsidP="005B1C01">
            <w:pPr>
              <w:spacing w:line="276" w:lineRule="auto"/>
              <w:jc w:val="center"/>
              <w:rPr>
                <w:rFonts w:ascii="Arial" w:hAnsi="Arial" w:cs="Arial"/>
                <w:color w:val="FFFFFF" w:themeColor="background1"/>
              </w:rPr>
            </w:pPr>
            <w:r>
              <w:rPr>
                <w:rFonts w:ascii="Arial" w:hAnsi="Arial" w:cs="Arial"/>
                <w:color w:val="FFFFFF" w:themeColor="background1"/>
              </w:rPr>
              <w:t>1</w:t>
            </w:r>
            <w:r w:rsidRPr="005B1C01">
              <w:rPr>
                <w:rFonts w:ascii="Arial" w:hAnsi="Arial" w:cs="Arial"/>
                <w:color w:val="FFFFFF" w:themeColor="background1"/>
                <w:vertAlign w:val="superscript"/>
              </w:rPr>
              <w:t>st</w:t>
            </w:r>
            <w:r w:rsidR="005B1C01">
              <w:rPr>
                <w:rFonts w:ascii="Arial" w:hAnsi="Arial" w:cs="Arial"/>
                <w:color w:val="FFFFFF" w:themeColor="background1"/>
              </w:rPr>
              <w:t xml:space="preserve"> </w:t>
            </w:r>
            <w:r w:rsidR="00677C64">
              <w:rPr>
                <w:rFonts w:ascii="Arial" w:hAnsi="Arial" w:cs="Arial"/>
                <w:color w:val="FFFFFF" w:themeColor="background1"/>
              </w:rPr>
              <w:t xml:space="preserve"> Sept</w:t>
            </w:r>
            <w:r w:rsidR="005B1C01">
              <w:rPr>
                <w:rFonts w:ascii="Arial" w:hAnsi="Arial" w:cs="Arial"/>
                <w:color w:val="FFFFFF" w:themeColor="background1"/>
              </w:rPr>
              <w:t>ember</w:t>
            </w:r>
            <w:r w:rsidR="00677C64">
              <w:rPr>
                <w:rFonts w:ascii="Arial" w:hAnsi="Arial" w:cs="Arial"/>
                <w:color w:val="FFFFFF" w:themeColor="background1"/>
              </w:rPr>
              <w:t xml:space="preserve"> </w:t>
            </w:r>
          </w:p>
        </w:tc>
      </w:tr>
      <w:tr w:rsidR="00677C64" w:rsidRPr="00175731" w14:paraId="1AA26356" w14:textId="77777777" w:rsidTr="00030AE0">
        <w:trPr>
          <w:trHeight w:val="600"/>
        </w:trPr>
        <w:tc>
          <w:tcPr>
            <w:tcW w:w="1724" w:type="dxa"/>
            <w:shd w:val="clear" w:color="auto" w:fill="17365D" w:themeFill="text2" w:themeFillShade="BF"/>
            <w:vAlign w:val="bottom"/>
            <w:hideMark/>
          </w:tcPr>
          <w:p w14:paraId="4B2C316A" w14:textId="7A387222" w:rsidR="00677C64" w:rsidRPr="00831ADC" w:rsidRDefault="00677C64" w:rsidP="00030AE0">
            <w:pPr>
              <w:spacing w:line="276" w:lineRule="auto"/>
              <w:jc w:val="center"/>
              <w:rPr>
                <w:rFonts w:ascii="Arial" w:hAnsi="Arial" w:cs="Arial"/>
                <w:color w:val="FFFFFF" w:themeColor="background1"/>
              </w:rPr>
            </w:pPr>
            <w:r>
              <w:rPr>
                <w:rFonts w:ascii="Arial" w:hAnsi="Arial" w:cs="Arial"/>
                <w:color w:val="FFFFFF" w:themeColor="background1"/>
              </w:rPr>
              <w:t xml:space="preserve">May </w:t>
            </w:r>
          </w:p>
        </w:tc>
        <w:tc>
          <w:tcPr>
            <w:tcW w:w="1560" w:type="dxa"/>
            <w:shd w:val="clear" w:color="auto" w:fill="17365D" w:themeFill="text2" w:themeFillShade="BF"/>
            <w:vAlign w:val="bottom"/>
            <w:hideMark/>
          </w:tcPr>
          <w:p w14:paraId="7970958F" w14:textId="5A687948" w:rsidR="00677C64" w:rsidRPr="00831ADC" w:rsidRDefault="0071098F" w:rsidP="009F0A9A">
            <w:pPr>
              <w:spacing w:line="276" w:lineRule="auto"/>
              <w:jc w:val="center"/>
              <w:rPr>
                <w:rFonts w:ascii="Arial" w:hAnsi="Arial" w:cs="Arial"/>
                <w:color w:val="FFFFFF" w:themeColor="background1"/>
              </w:rPr>
            </w:pPr>
            <w:r>
              <w:rPr>
                <w:rFonts w:ascii="Arial" w:hAnsi="Arial" w:cs="Arial"/>
                <w:color w:val="FFFFFF" w:themeColor="background1"/>
              </w:rPr>
              <w:t>£</w:t>
            </w:r>
            <w:r w:rsidR="009F0A9A">
              <w:rPr>
                <w:rFonts w:ascii="Arial" w:hAnsi="Arial" w:cs="Arial"/>
                <w:color w:val="FFFFFF" w:themeColor="background1"/>
              </w:rPr>
              <w:t>8</w:t>
            </w:r>
            <w:r>
              <w:rPr>
                <w:rFonts w:ascii="Arial" w:hAnsi="Arial" w:cs="Arial"/>
                <w:color w:val="FFFFFF" w:themeColor="background1"/>
              </w:rPr>
              <w:t>000</w:t>
            </w:r>
            <w:r w:rsidR="00677C64">
              <w:rPr>
                <w:rFonts w:ascii="Arial" w:hAnsi="Arial" w:cs="Arial"/>
                <w:color w:val="FFFFFF" w:themeColor="background1"/>
              </w:rPr>
              <w:t xml:space="preserve"> </w:t>
            </w:r>
          </w:p>
        </w:tc>
        <w:tc>
          <w:tcPr>
            <w:tcW w:w="3094" w:type="dxa"/>
            <w:shd w:val="clear" w:color="auto" w:fill="17365D" w:themeFill="text2" w:themeFillShade="BF"/>
            <w:vAlign w:val="bottom"/>
          </w:tcPr>
          <w:p w14:paraId="6F2677EC" w14:textId="164D6CA1" w:rsidR="00677C64" w:rsidRPr="00831ADC" w:rsidRDefault="005B1C01" w:rsidP="005B1C01">
            <w:pPr>
              <w:spacing w:line="276" w:lineRule="auto"/>
              <w:jc w:val="center"/>
              <w:rPr>
                <w:rFonts w:ascii="Arial" w:hAnsi="Arial" w:cs="Arial"/>
                <w:color w:val="FFFFFF" w:themeColor="background1"/>
              </w:rPr>
            </w:pPr>
            <w:r>
              <w:rPr>
                <w:rFonts w:ascii="Arial" w:hAnsi="Arial" w:cs="Arial"/>
                <w:color w:val="FFFFFF" w:themeColor="background1"/>
              </w:rPr>
              <w:t>1</w:t>
            </w:r>
            <w:r w:rsidRPr="005B1C01">
              <w:rPr>
                <w:rFonts w:ascii="Arial" w:hAnsi="Arial" w:cs="Arial"/>
                <w:color w:val="FFFFFF" w:themeColor="background1"/>
                <w:vertAlign w:val="superscript"/>
              </w:rPr>
              <w:t>st</w:t>
            </w:r>
            <w:r>
              <w:rPr>
                <w:rFonts w:ascii="Arial" w:hAnsi="Arial" w:cs="Arial"/>
                <w:color w:val="FFFFFF" w:themeColor="background1"/>
              </w:rPr>
              <w:t xml:space="preserve"> </w:t>
            </w:r>
            <w:r w:rsidR="00677C64">
              <w:rPr>
                <w:rFonts w:ascii="Arial" w:hAnsi="Arial" w:cs="Arial"/>
                <w:color w:val="FFFFFF" w:themeColor="background1"/>
              </w:rPr>
              <w:t xml:space="preserve"> Oct</w:t>
            </w:r>
            <w:r>
              <w:rPr>
                <w:rFonts w:ascii="Arial" w:hAnsi="Arial" w:cs="Arial"/>
                <w:color w:val="FFFFFF" w:themeColor="background1"/>
              </w:rPr>
              <w:t>ober</w:t>
            </w:r>
            <w:r w:rsidR="00677C64">
              <w:rPr>
                <w:rFonts w:ascii="Arial" w:hAnsi="Arial" w:cs="Arial"/>
                <w:color w:val="FFFFFF" w:themeColor="background1"/>
              </w:rPr>
              <w:t xml:space="preserve"> </w:t>
            </w:r>
          </w:p>
        </w:tc>
        <w:tc>
          <w:tcPr>
            <w:tcW w:w="2150" w:type="dxa"/>
            <w:shd w:val="clear" w:color="auto" w:fill="17365D" w:themeFill="text2" w:themeFillShade="BF"/>
            <w:vAlign w:val="bottom"/>
            <w:hideMark/>
          </w:tcPr>
          <w:p w14:paraId="31D38502" w14:textId="5D63EA54" w:rsidR="00677C64" w:rsidRPr="00831ADC" w:rsidRDefault="00677C64" w:rsidP="002A5304">
            <w:pPr>
              <w:spacing w:line="276" w:lineRule="auto"/>
              <w:jc w:val="center"/>
              <w:rPr>
                <w:rFonts w:ascii="Arial" w:hAnsi="Arial" w:cs="Arial"/>
                <w:color w:val="FFFFFF" w:themeColor="background1"/>
              </w:rPr>
            </w:pPr>
            <w:r>
              <w:rPr>
                <w:rFonts w:ascii="Arial" w:hAnsi="Arial" w:cs="Arial"/>
                <w:color w:val="FFFFFF" w:themeColor="background1"/>
              </w:rPr>
              <w:t>1</w:t>
            </w:r>
            <w:r w:rsidR="002A5304">
              <w:rPr>
                <w:rFonts w:ascii="Arial" w:hAnsi="Arial" w:cs="Arial"/>
                <w:color w:val="FFFFFF" w:themeColor="background1"/>
              </w:rPr>
              <w:t>0</w:t>
            </w:r>
            <w:r w:rsidRPr="00015EBC">
              <w:rPr>
                <w:rFonts w:ascii="Arial" w:hAnsi="Arial" w:cs="Arial"/>
                <w:color w:val="FFFFFF" w:themeColor="background1"/>
                <w:vertAlign w:val="superscript"/>
              </w:rPr>
              <w:t>th</w:t>
            </w:r>
            <w:r>
              <w:rPr>
                <w:rFonts w:ascii="Arial" w:hAnsi="Arial" w:cs="Arial"/>
                <w:color w:val="FFFFFF" w:themeColor="background1"/>
              </w:rPr>
              <w:t xml:space="preserve"> Jan</w:t>
            </w:r>
            <w:r w:rsidR="002A5304">
              <w:rPr>
                <w:rFonts w:ascii="Arial" w:hAnsi="Arial" w:cs="Arial"/>
                <w:color w:val="FFFFFF" w:themeColor="background1"/>
              </w:rPr>
              <w:t>uary</w:t>
            </w:r>
          </w:p>
        </w:tc>
      </w:tr>
    </w:tbl>
    <w:p w14:paraId="4D8C6153" w14:textId="523EDEAD" w:rsidR="00677C64" w:rsidRDefault="00677C64" w:rsidP="0014742A">
      <w:pPr>
        <w:ind w:left="993"/>
        <w:jc w:val="both"/>
        <w:rPr>
          <w:rFonts w:ascii="Arial" w:hAnsi="Arial" w:cs="Arial"/>
        </w:rPr>
      </w:pPr>
    </w:p>
    <w:p w14:paraId="50F17C0C" w14:textId="0C79E9FF" w:rsidR="00677C64" w:rsidRDefault="00677C64" w:rsidP="0014742A">
      <w:pPr>
        <w:ind w:left="993"/>
        <w:jc w:val="both"/>
        <w:rPr>
          <w:rFonts w:ascii="Arial" w:hAnsi="Arial" w:cs="Arial"/>
        </w:rPr>
      </w:pPr>
    </w:p>
    <w:p w14:paraId="03EB463D" w14:textId="28F7C755" w:rsidR="00CC3A58" w:rsidRPr="008B44B2" w:rsidRDefault="00CC3A58" w:rsidP="00CC3A58">
      <w:pPr>
        <w:spacing w:after="120"/>
        <w:jc w:val="both"/>
        <w:rPr>
          <w:rFonts w:ascii="Arial" w:hAnsi="Arial" w:cs="Arial"/>
        </w:rPr>
      </w:pPr>
    </w:p>
    <w:p w14:paraId="20234FB3" w14:textId="3F948EF6" w:rsidR="007920EA" w:rsidRDefault="007920EA" w:rsidP="007920EA">
      <w:pPr>
        <w:pStyle w:val="Heading3"/>
        <w:keepLines/>
        <w:numPr>
          <w:ilvl w:val="0"/>
          <w:numId w:val="3"/>
        </w:numPr>
        <w:spacing w:before="120" w:after="0"/>
        <w:ind w:left="426"/>
        <w:jc w:val="both"/>
        <w:rPr>
          <w:rFonts w:ascii="Arial" w:hAnsi="Arial" w:cs="Arial"/>
          <w:sz w:val="20"/>
          <w:szCs w:val="20"/>
        </w:rPr>
      </w:pPr>
      <w:r w:rsidRPr="00175731">
        <w:rPr>
          <w:rFonts w:ascii="Arial" w:hAnsi="Arial" w:cs="Arial"/>
          <w:sz w:val="20"/>
          <w:szCs w:val="20"/>
        </w:rPr>
        <w:t>UK/EU Undergraduate Loan Scheme</w:t>
      </w:r>
    </w:p>
    <w:p w14:paraId="413D4557" w14:textId="77777777" w:rsidR="00272864" w:rsidRPr="00272864" w:rsidRDefault="00272864" w:rsidP="00272864"/>
    <w:p w14:paraId="6C7A8124" w14:textId="279507B1" w:rsidR="006E5D11" w:rsidRDefault="008C4AB6" w:rsidP="00563962">
      <w:pPr>
        <w:ind w:left="1701" w:hanging="459"/>
        <w:jc w:val="both"/>
        <w:rPr>
          <w:rFonts w:ascii="Arial" w:hAnsi="Arial" w:cs="Arial"/>
        </w:rPr>
      </w:pPr>
      <w:r>
        <w:rPr>
          <w:rFonts w:ascii="Arial" w:hAnsi="Arial" w:cs="Arial"/>
        </w:rPr>
        <w:t xml:space="preserve"> </w:t>
      </w:r>
      <w:r w:rsidR="006E5D11">
        <w:rPr>
          <w:rFonts w:ascii="Arial" w:hAnsi="Arial" w:cs="Arial"/>
        </w:rPr>
        <w:t xml:space="preserve">a.  </w:t>
      </w:r>
      <w:r w:rsidR="00563962">
        <w:rPr>
          <w:rFonts w:ascii="Arial" w:hAnsi="Arial" w:cs="Arial"/>
        </w:rPr>
        <w:t xml:space="preserve"> </w:t>
      </w:r>
      <w:r w:rsidR="007920EA" w:rsidRPr="00175731">
        <w:rPr>
          <w:rFonts w:ascii="Arial" w:hAnsi="Arial" w:cs="Arial"/>
        </w:rPr>
        <w:t xml:space="preserve">UK/EU students studying an undergraduate degree may apply for a student </w:t>
      </w:r>
      <w:r w:rsidR="00563962">
        <w:rPr>
          <w:rFonts w:ascii="Arial" w:hAnsi="Arial" w:cs="Arial"/>
        </w:rPr>
        <w:t>loan</w:t>
      </w:r>
      <w:r w:rsidR="00DC4727">
        <w:rPr>
          <w:rFonts w:ascii="Arial" w:hAnsi="Arial" w:cs="Arial"/>
        </w:rPr>
        <w:t xml:space="preserve"> through the relevant Student Finance Body</w:t>
      </w:r>
      <w:r w:rsidR="00563962">
        <w:rPr>
          <w:rFonts w:ascii="Arial" w:hAnsi="Arial" w:cs="Arial"/>
        </w:rPr>
        <w:t>.</w:t>
      </w:r>
      <w:r w:rsidR="00443029">
        <w:rPr>
          <w:rFonts w:ascii="Arial" w:hAnsi="Arial" w:cs="Arial"/>
        </w:rPr>
        <w:t xml:space="preserve"> The course fee for an undergr</w:t>
      </w:r>
      <w:r w:rsidR="00CC3A58">
        <w:rPr>
          <w:rFonts w:ascii="Arial" w:hAnsi="Arial" w:cs="Arial"/>
        </w:rPr>
        <w:t>aduate degree is normally £9250.</w:t>
      </w:r>
    </w:p>
    <w:p w14:paraId="1024DFD1" w14:textId="24FD1166" w:rsidR="00443029" w:rsidRPr="006E5D11" w:rsidRDefault="00443029" w:rsidP="00DC4727">
      <w:pPr>
        <w:ind w:left="1701" w:hanging="426"/>
        <w:jc w:val="both"/>
        <w:rPr>
          <w:rFonts w:ascii="Arial" w:hAnsi="Arial" w:cs="Arial"/>
        </w:rPr>
      </w:pPr>
      <w:r>
        <w:rPr>
          <w:rFonts w:ascii="Arial" w:hAnsi="Arial" w:cs="Arial"/>
        </w:rPr>
        <w:t>b.</w:t>
      </w:r>
      <w:r w:rsidRPr="00443029">
        <w:rPr>
          <w:rFonts w:ascii="Arial" w:hAnsi="Arial" w:cs="Arial"/>
        </w:rPr>
        <w:t xml:space="preserve"> </w:t>
      </w:r>
      <w:r w:rsidR="00E360E2">
        <w:rPr>
          <w:rFonts w:ascii="Arial" w:hAnsi="Arial" w:cs="Arial"/>
        </w:rPr>
        <w:t xml:space="preserve">  </w:t>
      </w:r>
      <w:r w:rsidRPr="006E5D11">
        <w:rPr>
          <w:rFonts w:ascii="Arial" w:hAnsi="Arial" w:cs="Arial"/>
        </w:rPr>
        <w:t xml:space="preserve">Part-time UK/EU undergraduate degree </w:t>
      </w:r>
      <w:r w:rsidR="00563962">
        <w:rPr>
          <w:rFonts w:ascii="Arial" w:hAnsi="Arial" w:cs="Arial"/>
        </w:rPr>
        <w:t xml:space="preserve">students who want to </w:t>
      </w:r>
      <w:r w:rsidR="00DC4727" w:rsidRPr="00175731">
        <w:rPr>
          <w:rFonts w:ascii="Arial" w:hAnsi="Arial" w:cs="Arial"/>
        </w:rPr>
        <w:t xml:space="preserve">apply for a student </w:t>
      </w:r>
      <w:r w:rsidR="00DC4727">
        <w:rPr>
          <w:rFonts w:ascii="Arial" w:hAnsi="Arial" w:cs="Arial"/>
        </w:rPr>
        <w:t xml:space="preserve">loan through the relevant Student Finance Body </w:t>
      </w:r>
      <w:r w:rsidRPr="006E5D11">
        <w:rPr>
          <w:rFonts w:ascii="Arial" w:hAnsi="Arial" w:cs="Arial"/>
        </w:rPr>
        <w:t>must study a minimum of 30 credits (25% intensity) and a maximum of 90 credits (75% intensity) every year.</w:t>
      </w:r>
      <w:r w:rsidR="00E360E2">
        <w:rPr>
          <w:rFonts w:ascii="Arial" w:hAnsi="Arial" w:cs="Arial"/>
        </w:rPr>
        <w:t xml:space="preserve"> Please check information on the relevant websites for each Student Finance Body using the useful links section at the end of this document. </w:t>
      </w:r>
    </w:p>
    <w:p w14:paraId="21AD4BE0" w14:textId="1CF54667" w:rsidR="006E5D11" w:rsidRDefault="006E5D11" w:rsidP="00443029">
      <w:pPr>
        <w:tabs>
          <w:tab w:val="left" w:pos="1413"/>
        </w:tabs>
        <w:jc w:val="both"/>
        <w:rPr>
          <w:rFonts w:ascii="Arial" w:hAnsi="Arial" w:cs="Arial"/>
        </w:rPr>
      </w:pPr>
    </w:p>
    <w:p w14:paraId="3D3BCF64" w14:textId="204542C1" w:rsidR="007920EA" w:rsidRDefault="007920EA" w:rsidP="007920EA">
      <w:pPr>
        <w:pStyle w:val="Heading3"/>
        <w:keepLines/>
        <w:numPr>
          <w:ilvl w:val="0"/>
          <w:numId w:val="3"/>
        </w:numPr>
        <w:spacing w:before="120" w:after="0"/>
        <w:ind w:left="426"/>
        <w:rPr>
          <w:rFonts w:ascii="Arial" w:hAnsi="Arial" w:cs="Arial"/>
          <w:sz w:val="20"/>
          <w:szCs w:val="20"/>
        </w:rPr>
      </w:pPr>
      <w:r w:rsidRPr="00175731">
        <w:rPr>
          <w:rFonts w:ascii="Arial" w:hAnsi="Arial" w:cs="Arial"/>
          <w:sz w:val="20"/>
          <w:szCs w:val="20"/>
        </w:rPr>
        <w:t xml:space="preserve">UK/EU Postgraduate Loan Scheme </w:t>
      </w:r>
    </w:p>
    <w:p w14:paraId="1C1E9ED6" w14:textId="77777777" w:rsidR="005E2804" w:rsidRPr="005E2804" w:rsidRDefault="005E2804" w:rsidP="005E2804"/>
    <w:p w14:paraId="022F1513" w14:textId="7005122E" w:rsidR="004851E3" w:rsidRPr="004851E3" w:rsidRDefault="007920EA" w:rsidP="004851E3">
      <w:pPr>
        <w:pStyle w:val="ListParagraph"/>
        <w:numPr>
          <w:ilvl w:val="2"/>
          <w:numId w:val="40"/>
        </w:numPr>
        <w:jc w:val="both"/>
        <w:rPr>
          <w:rFonts w:ascii="Arial" w:hAnsi="Arial" w:cs="Arial"/>
        </w:rPr>
      </w:pPr>
      <w:r w:rsidRPr="00831ADC">
        <w:rPr>
          <w:rFonts w:ascii="Arial" w:hAnsi="Arial" w:cs="Arial"/>
        </w:rPr>
        <w:t>UK/EU students studying a taught or research masters</w:t>
      </w:r>
      <w:r w:rsidR="004A19C3">
        <w:rPr>
          <w:rFonts w:ascii="Arial" w:hAnsi="Arial" w:cs="Arial"/>
        </w:rPr>
        <w:t>, including courses delivered exclusively online,</w:t>
      </w:r>
      <w:r w:rsidRPr="00831ADC">
        <w:rPr>
          <w:rFonts w:ascii="Arial" w:hAnsi="Arial" w:cs="Arial"/>
        </w:rPr>
        <w:t xml:space="preserve"> </w:t>
      </w:r>
      <w:r w:rsidR="00D8528D" w:rsidRPr="00831ADC">
        <w:rPr>
          <w:rFonts w:ascii="Arial" w:hAnsi="Arial" w:cs="Arial"/>
        </w:rPr>
        <w:t xml:space="preserve">may be </w:t>
      </w:r>
      <w:r w:rsidRPr="00831ADC">
        <w:rPr>
          <w:rFonts w:ascii="Arial" w:hAnsi="Arial" w:cs="Arial"/>
        </w:rPr>
        <w:t>eligible to apply for a</w:t>
      </w:r>
      <w:r w:rsidR="00C569EA" w:rsidRPr="0071098F">
        <w:rPr>
          <w:rFonts w:ascii="Arial" w:hAnsi="Arial" w:cs="Arial"/>
        </w:rPr>
        <w:t xml:space="preserve"> </w:t>
      </w:r>
      <w:r w:rsidRPr="0071098F">
        <w:rPr>
          <w:rFonts w:ascii="Arial" w:hAnsi="Arial" w:cs="Arial"/>
        </w:rPr>
        <w:t xml:space="preserve">student loan </w:t>
      </w:r>
    </w:p>
    <w:p w14:paraId="6F649EDA" w14:textId="473D88EE" w:rsidR="004851E3" w:rsidRPr="004851E3" w:rsidRDefault="00030AE0" w:rsidP="004851E3">
      <w:pPr>
        <w:pStyle w:val="ListParagraph"/>
        <w:numPr>
          <w:ilvl w:val="2"/>
          <w:numId w:val="40"/>
        </w:numPr>
        <w:jc w:val="both"/>
        <w:rPr>
          <w:rFonts w:ascii="Arial" w:hAnsi="Arial" w:cs="Arial"/>
        </w:rPr>
      </w:pPr>
      <w:r>
        <w:rPr>
          <w:rFonts w:ascii="Arial" w:hAnsi="Arial" w:cs="Arial"/>
        </w:rPr>
        <w:t>T</w:t>
      </w:r>
      <w:r w:rsidR="004851E3" w:rsidRPr="004851E3">
        <w:rPr>
          <w:rFonts w:ascii="Arial" w:hAnsi="Arial" w:cs="Arial"/>
        </w:rPr>
        <w:t xml:space="preserve">o a maximum value of £10,609 (2018/19 PG Loan from SLC). </w:t>
      </w:r>
    </w:p>
    <w:p w14:paraId="3A901156" w14:textId="61934D8C" w:rsidR="007920EA" w:rsidRPr="00124FD0" w:rsidRDefault="00C569EA" w:rsidP="004851E3">
      <w:pPr>
        <w:pStyle w:val="ListParagraph"/>
        <w:numPr>
          <w:ilvl w:val="2"/>
          <w:numId w:val="40"/>
        </w:numPr>
        <w:jc w:val="both"/>
        <w:rPr>
          <w:rFonts w:ascii="Arial" w:hAnsi="Arial" w:cs="Arial"/>
        </w:rPr>
      </w:pPr>
      <w:r w:rsidRPr="00124FD0">
        <w:rPr>
          <w:rFonts w:ascii="Arial" w:hAnsi="Arial" w:cs="Arial"/>
        </w:rPr>
        <w:lastRenderedPageBreak/>
        <w:t xml:space="preserve"> PG loans </w:t>
      </w:r>
      <w:proofErr w:type="gramStart"/>
      <w:r w:rsidRPr="00124FD0">
        <w:rPr>
          <w:rFonts w:ascii="Arial" w:hAnsi="Arial" w:cs="Arial"/>
        </w:rPr>
        <w:t>are capped</w:t>
      </w:r>
      <w:proofErr w:type="gramEnd"/>
      <w:r w:rsidRPr="00124FD0">
        <w:rPr>
          <w:rFonts w:ascii="Arial" w:hAnsi="Arial" w:cs="Arial"/>
        </w:rPr>
        <w:t xml:space="preserve"> and the student is responsible for ensuring they can pay any financial shortfall by other means. </w:t>
      </w:r>
    </w:p>
    <w:p w14:paraId="0DD48C11" w14:textId="1CD45AB6" w:rsidR="00E842CB" w:rsidRPr="00831ADC" w:rsidRDefault="007920EA" w:rsidP="00831ADC">
      <w:pPr>
        <w:pStyle w:val="ListParagraph"/>
        <w:numPr>
          <w:ilvl w:val="2"/>
          <w:numId w:val="40"/>
        </w:numPr>
        <w:jc w:val="both"/>
        <w:rPr>
          <w:rFonts w:ascii="Arial" w:hAnsi="Arial" w:cs="Arial"/>
        </w:rPr>
      </w:pPr>
      <w:r w:rsidRPr="00831ADC">
        <w:rPr>
          <w:rFonts w:ascii="Arial" w:hAnsi="Arial" w:cs="Arial"/>
        </w:rPr>
        <w:t xml:space="preserve">The loan </w:t>
      </w:r>
      <w:proofErr w:type="gramStart"/>
      <w:r w:rsidRPr="00831ADC">
        <w:rPr>
          <w:rFonts w:ascii="Arial" w:hAnsi="Arial" w:cs="Arial"/>
        </w:rPr>
        <w:t>is paid</w:t>
      </w:r>
      <w:proofErr w:type="gramEnd"/>
      <w:r w:rsidRPr="00831ADC">
        <w:rPr>
          <w:rFonts w:ascii="Arial" w:hAnsi="Arial" w:cs="Arial"/>
        </w:rPr>
        <w:t xml:space="preserve"> directly to students in instalments</w:t>
      </w:r>
      <w:r w:rsidR="00E13EFF" w:rsidRPr="00831ADC">
        <w:rPr>
          <w:rFonts w:ascii="Arial" w:hAnsi="Arial" w:cs="Arial"/>
        </w:rPr>
        <w:t xml:space="preserve"> and the University offers a payment plan in line with loan payment dates on receipt of proof of approved loan status</w:t>
      </w:r>
      <w:r w:rsidR="004A19C3">
        <w:rPr>
          <w:rFonts w:ascii="Arial" w:hAnsi="Arial" w:cs="Arial"/>
        </w:rPr>
        <w:t>. See Section 4 above and the table below</w:t>
      </w:r>
      <w:r w:rsidR="00E13EFF" w:rsidRPr="00831ADC">
        <w:rPr>
          <w:rFonts w:ascii="Arial" w:hAnsi="Arial" w:cs="Arial"/>
        </w:rPr>
        <w:t>.</w:t>
      </w:r>
    </w:p>
    <w:p w14:paraId="5C14114F" w14:textId="25C25C48" w:rsidR="00141B89" w:rsidRDefault="00141B89" w:rsidP="007920EA">
      <w:pPr>
        <w:ind w:left="1134"/>
        <w:jc w:val="both"/>
        <w:rPr>
          <w:rFonts w:ascii="Arial" w:hAnsi="Arial" w:cs="Arial"/>
        </w:rPr>
      </w:pPr>
    </w:p>
    <w:p w14:paraId="3C86A7EE" w14:textId="675DB387" w:rsidR="00831ADC" w:rsidRPr="00141B89" w:rsidRDefault="00831ADC" w:rsidP="00831ADC">
      <w:pPr>
        <w:rPr>
          <w:rFonts w:ascii="Arial" w:hAnsi="Arial" w:cs="Arial"/>
          <w:b/>
        </w:rPr>
      </w:pPr>
      <w:r w:rsidRPr="00141B89">
        <w:rPr>
          <w:rFonts w:ascii="Arial" w:hAnsi="Arial" w:cs="Arial"/>
          <w:b/>
        </w:rPr>
        <w:t>P</w:t>
      </w:r>
      <w:r>
        <w:rPr>
          <w:rFonts w:ascii="Arial" w:hAnsi="Arial" w:cs="Arial"/>
          <w:b/>
        </w:rPr>
        <w:t>ostgraduate</w:t>
      </w:r>
      <w:r w:rsidRPr="00141B89">
        <w:rPr>
          <w:rFonts w:ascii="Arial" w:hAnsi="Arial" w:cs="Arial"/>
          <w:b/>
        </w:rPr>
        <w:t xml:space="preserve"> payment plan table</w:t>
      </w:r>
    </w:p>
    <w:p w14:paraId="14E52FC1" w14:textId="77777777" w:rsidR="00831ADC" w:rsidRDefault="00831ADC" w:rsidP="00831ADC">
      <w:pPr>
        <w:rPr>
          <w:rFonts w:ascii="Arial" w:hAnsi="Arial" w:cs="Arial"/>
        </w:rPr>
      </w:pPr>
    </w:p>
    <w:p w14:paraId="3765ADDF" w14:textId="77777777" w:rsidR="00831ADC" w:rsidRPr="00175731" w:rsidRDefault="00831ADC" w:rsidP="00831ADC">
      <w:pPr>
        <w:rPr>
          <w:rFonts w:ascii="Arial" w:hAnsi="Arial" w:cs="Arial"/>
        </w:rPr>
      </w:pPr>
    </w:p>
    <w:tbl>
      <w:tblPr>
        <w:tblW w:w="8221"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7"/>
        <w:gridCol w:w="2977"/>
        <w:gridCol w:w="1984"/>
        <w:gridCol w:w="1843"/>
      </w:tblGrid>
      <w:tr w:rsidR="00831ADC" w:rsidRPr="00175731" w14:paraId="3E239790" w14:textId="77777777" w:rsidTr="006F0137">
        <w:trPr>
          <w:trHeight w:val="867"/>
        </w:trPr>
        <w:tc>
          <w:tcPr>
            <w:tcW w:w="1417" w:type="dxa"/>
            <w:shd w:val="clear" w:color="auto" w:fill="auto"/>
            <w:vAlign w:val="bottom"/>
            <w:hideMark/>
          </w:tcPr>
          <w:p w14:paraId="52CC04AD" w14:textId="77777777" w:rsidR="00831ADC" w:rsidRPr="00C2267E" w:rsidRDefault="00831ADC" w:rsidP="006F0137">
            <w:pPr>
              <w:spacing w:line="276" w:lineRule="auto"/>
              <w:jc w:val="center"/>
              <w:rPr>
                <w:rFonts w:ascii="Arial" w:hAnsi="Arial" w:cs="Arial"/>
                <w:b/>
                <w:bCs/>
                <w:sz w:val="24"/>
                <w:szCs w:val="24"/>
              </w:rPr>
            </w:pPr>
            <w:r w:rsidRPr="00C2267E">
              <w:rPr>
                <w:rFonts w:ascii="Arial" w:hAnsi="Arial" w:cs="Arial"/>
                <w:b/>
                <w:bCs/>
                <w:sz w:val="24"/>
                <w:szCs w:val="24"/>
              </w:rPr>
              <w:t>Enrolment Period</w:t>
            </w:r>
          </w:p>
        </w:tc>
        <w:tc>
          <w:tcPr>
            <w:tcW w:w="2977" w:type="dxa"/>
            <w:shd w:val="clear" w:color="auto" w:fill="auto"/>
            <w:vAlign w:val="bottom"/>
          </w:tcPr>
          <w:p w14:paraId="77DC3151" w14:textId="77777777" w:rsidR="00831ADC" w:rsidRPr="00C2267E" w:rsidRDefault="00831ADC" w:rsidP="006F0137">
            <w:pPr>
              <w:spacing w:line="276" w:lineRule="auto"/>
              <w:jc w:val="center"/>
              <w:rPr>
                <w:rFonts w:ascii="Arial" w:hAnsi="Arial" w:cs="Arial"/>
                <w:b/>
                <w:bCs/>
                <w:sz w:val="24"/>
                <w:szCs w:val="24"/>
              </w:rPr>
            </w:pPr>
            <w:r w:rsidRPr="00C2267E">
              <w:rPr>
                <w:rFonts w:ascii="Arial" w:hAnsi="Arial" w:cs="Arial"/>
                <w:b/>
                <w:bCs/>
                <w:sz w:val="24"/>
                <w:szCs w:val="24"/>
              </w:rPr>
              <w:t>1</w:t>
            </w:r>
            <w:r w:rsidRPr="00C2267E">
              <w:rPr>
                <w:rFonts w:ascii="Arial" w:hAnsi="Arial" w:cs="Arial"/>
                <w:b/>
                <w:bCs/>
                <w:sz w:val="24"/>
                <w:szCs w:val="24"/>
                <w:vertAlign w:val="superscript"/>
              </w:rPr>
              <w:t>st</w:t>
            </w:r>
            <w:r w:rsidRPr="00C2267E">
              <w:rPr>
                <w:rFonts w:ascii="Arial" w:hAnsi="Arial" w:cs="Arial"/>
                <w:b/>
                <w:bCs/>
                <w:sz w:val="24"/>
                <w:szCs w:val="24"/>
              </w:rPr>
              <w:t xml:space="preserve"> Payment Due Date 33%</w:t>
            </w:r>
          </w:p>
        </w:tc>
        <w:tc>
          <w:tcPr>
            <w:tcW w:w="1984" w:type="dxa"/>
            <w:shd w:val="clear" w:color="auto" w:fill="auto"/>
            <w:vAlign w:val="bottom"/>
          </w:tcPr>
          <w:p w14:paraId="555CF3C6" w14:textId="77777777" w:rsidR="00831ADC" w:rsidRPr="00C2267E" w:rsidRDefault="00831ADC" w:rsidP="006F0137">
            <w:pPr>
              <w:spacing w:line="276" w:lineRule="auto"/>
              <w:jc w:val="center"/>
              <w:rPr>
                <w:rFonts w:ascii="Arial" w:hAnsi="Arial" w:cs="Arial"/>
                <w:b/>
                <w:bCs/>
                <w:sz w:val="24"/>
                <w:szCs w:val="24"/>
              </w:rPr>
            </w:pPr>
            <w:r w:rsidRPr="00C2267E">
              <w:rPr>
                <w:rFonts w:ascii="Arial" w:hAnsi="Arial" w:cs="Arial"/>
                <w:b/>
                <w:bCs/>
                <w:sz w:val="24"/>
                <w:szCs w:val="24"/>
              </w:rPr>
              <w:t>2</w:t>
            </w:r>
            <w:r w:rsidRPr="00C2267E">
              <w:rPr>
                <w:rFonts w:ascii="Arial" w:hAnsi="Arial" w:cs="Arial"/>
                <w:b/>
                <w:bCs/>
                <w:sz w:val="24"/>
                <w:szCs w:val="24"/>
                <w:vertAlign w:val="superscript"/>
              </w:rPr>
              <w:t>nd</w:t>
            </w:r>
            <w:r w:rsidRPr="00C2267E">
              <w:rPr>
                <w:rFonts w:ascii="Arial" w:hAnsi="Arial" w:cs="Arial"/>
                <w:b/>
                <w:bCs/>
                <w:sz w:val="24"/>
                <w:szCs w:val="24"/>
              </w:rPr>
              <w:t xml:space="preserve"> Payment 33%</w:t>
            </w:r>
          </w:p>
        </w:tc>
        <w:tc>
          <w:tcPr>
            <w:tcW w:w="1843" w:type="dxa"/>
            <w:shd w:val="clear" w:color="auto" w:fill="auto"/>
            <w:vAlign w:val="bottom"/>
          </w:tcPr>
          <w:p w14:paraId="6A00DCCD" w14:textId="77777777" w:rsidR="00831ADC" w:rsidRPr="00C2267E" w:rsidRDefault="00831ADC" w:rsidP="006F0137">
            <w:pPr>
              <w:spacing w:line="276" w:lineRule="auto"/>
              <w:jc w:val="center"/>
              <w:rPr>
                <w:rFonts w:ascii="Arial" w:hAnsi="Arial" w:cs="Arial"/>
                <w:b/>
                <w:bCs/>
                <w:sz w:val="24"/>
                <w:szCs w:val="24"/>
              </w:rPr>
            </w:pPr>
            <w:r w:rsidRPr="00C2267E">
              <w:rPr>
                <w:rFonts w:ascii="Arial" w:hAnsi="Arial" w:cs="Arial"/>
                <w:b/>
                <w:bCs/>
                <w:sz w:val="24"/>
                <w:szCs w:val="24"/>
              </w:rPr>
              <w:t>3</w:t>
            </w:r>
            <w:r w:rsidRPr="00C2267E">
              <w:rPr>
                <w:rFonts w:ascii="Arial" w:hAnsi="Arial" w:cs="Arial"/>
                <w:b/>
                <w:bCs/>
                <w:sz w:val="24"/>
                <w:szCs w:val="24"/>
                <w:vertAlign w:val="superscript"/>
              </w:rPr>
              <w:t>rd</w:t>
            </w:r>
            <w:r w:rsidRPr="00C2267E">
              <w:rPr>
                <w:rFonts w:ascii="Arial" w:hAnsi="Arial" w:cs="Arial"/>
                <w:b/>
                <w:bCs/>
                <w:sz w:val="24"/>
                <w:szCs w:val="24"/>
              </w:rPr>
              <w:t xml:space="preserve"> Payment 34%</w:t>
            </w:r>
          </w:p>
        </w:tc>
      </w:tr>
      <w:tr w:rsidR="00831ADC" w:rsidRPr="00175731" w14:paraId="4A858C78" w14:textId="77777777" w:rsidTr="006F0137">
        <w:trPr>
          <w:trHeight w:val="600"/>
        </w:trPr>
        <w:tc>
          <w:tcPr>
            <w:tcW w:w="1417" w:type="dxa"/>
            <w:shd w:val="clear" w:color="auto" w:fill="17365D" w:themeFill="text2" w:themeFillShade="BF"/>
            <w:vAlign w:val="bottom"/>
            <w:hideMark/>
          </w:tcPr>
          <w:p w14:paraId="767A4926" w14:textId="21895F8D" w:rsidR="00831ADC" w:rsidRPr="00831ADC" w:rsidRDefault="00831ADC" w:rsidP="00560928">
            <w:pPr>
              <w:spacing w:line="276" w:lineRule="auto"/>
              <w:jc w:val="center"/>
              <w:rPr>
                <w:rFonts w:ascii="Arial" w:hAnsi="Arial" w:cs="Arial"/>
                <w:color w:val="FFFFFF" w:themeColor="background1"/>
              </w:rPr>
            </w:pPr>
            <w:r w:rsidRPr="00831ADC">
              <w:rPr>
                <w:rFonts w:ascii="Arial" w:hAnsi="Arial" w:cs="Arial"/>
                <w:color w:val="FFFFFF" w:themeColor="background1"/>
              </w:rPr>
              <w:t xml:space="preserve">September </w:t>
            </w:r>
          </w:p>
        </w:tc>
        <w:tc>
          <w:tcPr>
            <w:tcW w:w="2977" w:type="dxa"/>
            <w:shd w:val="clear" w:color="auto" w:fill="17365D" w:themeFill="text2" w:themeFillShade="BF"/>
            <w:vAlign w:val="bottom"/>
            <w:hideMark/>
          </w:tcPr>
          <w:p w14:paraId="4C552ED7" w14:textId="24C1AA95" w:rsidR="00831ADC" w:rsidRPr="00831ADC" w:rsidRDefault="00831ADC" w:rsidP="002A5304">
            <w:pPr>
              <w:spacing w:line="276" w:lineRule="auto"/>
              <w:jc w:val="center"/>
              <w:rPr>
                <w:rFonts w:ascii="Arial" w:hAnsi="Arial" w:cs="Arial"/>
                <w:color w:val="FFFFFF" w:themeColor="background1"/>
              </w:rPr>
            </w:pPr>
            <w:r w:rsidRPr="00831ADC">
              <w:rPr>
                <w:rFonts w:ascii="Arial" w:hAnsi="Arial" w:cs="Arial"/>
                <w:color w:val="FFFFFF" w:themeColor="background1"/>
              </w:rPr>
              <w:t>15</w:t>
            </w:r>
            <w:r w:rsidRPr="00831ADC">
              <w:rPr>
                <w:rFonts w:ascii="Arial" w:hAnsi="Arial" w:cs="Arial"/>
                <w:color w:val="FFFFFF" w:themeColor="background1"/>
                <w:vertAlign w:val="superscript"/>
              </w:rPr>
              <w:t>th</w:t>
            </w:r>
            <w:r w:rsidRPr="00831ADC">
              <w:rPr>
                <w:rFonts w:ascii="Arial" w:hAnsi="Arial" w:cs="Arial"/>
                <w:color w:val="FFFFFF" w:themeColor="background1"/>
              </w:rPr>
              <w:t xml:space="preserve"> Oct</w:t>
            </w:r>
            <w:r w:rsidR="002A5304">
              <w:rPr>
                <w:rFonts w:ascii="Arial" w:hAnsi="Arial" w:cs="Arial"/>
                <w:color w:val="FFFFFF" w:themeColor="background1"/>
              </w:rPr>
              <w:t>ober</w:t>
            </w:r>
          </w:p>
        </w:tc>
        <w:tc>
          <w:tcPr>
            <w:tcW w:w="1984" w:type="dxa"/>
            <w:shd w:val="clear" w:color="auto" w:fill="17365D" w:themeFill="text2" w:themeFillShade="BF"/>
            <w:vAlign w:val="bottom"/>
            <w:hideMark/>
          </w:tcPr>
          <w:p w14:paraId="7AF2C7A4" w14:textId="6326703C" w:rsidR="00831ADC" w:rsidRPr="00831ADC" w:rsidRDefault="00831ADC" w:rsidP="002A5304">
            <w:pPr>
              <w:spacing w:line="276" w:lineRule="auto"/>
              <w:jc w:val="center"/>
              <w:rPr>
                <w:rFonts w:ascii="Arial" w:hAnsi="Arial" w:cs="Arial"/>
                <w:color w:val="FFFFFF" w:themeColor="background1"/>
              </w:rPr>
            </w:pPr>
            <w:r w:rsidRPr="00831ADC">
              <w:rPr>
                <w:rFonts w:ascii="Arial" w:hAnsi="Arial" w:cs="Arial"/>
                <w:color w:val="FFFFFF" w:themeColor="background1"/>
              </w:rPr>
              <w:t>28</w:t>
            </w:r>
            <w:r w:rsidRPr="00831ADC">
              <w:rPr>
                <w:rFonts w:ascii="Arial" w:hAnsi="Arial" w:cs="Arial"/>
                <w:color w:val="FFFFFF" w:themeColor="background1"/>
                <w:vertAlign w:val="superscript"/>
              </w:rPr>
              <w:t>th</w:t>
            </w:r>
            <w:r w:rsidRPr="00831ADC">
              <w:rPr>
                <w:rFonts w:ascii="Arial" w:hAnsi="Arial" w:cs="Arial"/>
                <w:color w:val="FFFFFF" w:themeColor="background1"/>
              </w:rPr>
              <w:t xml:space="preserve"> Jan</w:t>
            </w:r>
            <w:r w:rsidR="002A5304">
              <w:rPr>
                <w:rFonts w:ascii="Arial" w:hAnsi="Arial" w:cs="Arial"/>
                <w:color w:val="FFFFFF" w:themeColor="background1"/>
              </w:rPr>
              <w:t>uary</w:t>
            </w:r>
          </w:p>
        </w:tc>
        <w:tc>
          <w:tcPr>
            <w:tcW w:w="1843" w:type="dxa"/>
            <w:shd w:val="clear" w:color="auto" w:fill="17365D" w:themeFill="text2" w:themeFillShade="BF"/>
            <w:vAlign w:val="bottom"/>
            <w:hideMark/>
          </w:tcPr>
          <w:p w14:paraId="4EE1E11A" w14:textId="092BD2B8" w:rsidR="00831ADC" w:rsidRPr="00831ADC" w:rsidRDefault="00831ADC" w:rsidP="002A5304">
            <w:pPr>
              <w:spacing w:line="276" w:lineRule="auto"/>
              <w:jc w:val="center"/>
              <w:rPr>
                <w:rFonts w:ascii="Arial" w:hAnsi="Arial" w:cs="Arial"/>
                <w:color w:val="FFFFFF" w:themeColor="background1"/>
              </w:rPr>
            </w:pPr>
            <w:r w:rsidRPr="00831ADC">
              <w:rPr>
                <w:rFonts w:ascii="Arial" w:hAnsi="Arial" w:cs="Arial"/>
                <w:color w:val="FFFFFF" w:themeColor="background1"/>
              </w:rPr>
              <w:t>29</w:t>
            </w:r>
            <w:r w:rsidRPr="00831ADC">
              <w:rPr>
                <w:rFonts w:ascii="Arial" w:hAnsi="Arial" w:cs="Arial"/>
                <w:color w:val="FFFFFF" w:themeColor="background1"/>
                <w:vertAlign w:val="superscript"/>
              </w:rPr>
              <w:t>th</w:t>
            </w:r>
            <w:r w:rsidRPr="00831ADC">
              <w:rPr>
                <w:rFonts w:ascii="Arial" w:hAnsi="Arial" w:cs="Arial"/>
                <w:color w:val="FFFFFF" w:themeColor="background1"/>
              </w:rPr>
              <w:t xml:space="preserve"> April </w:t>
            </w:r>
          </w:p>
        </w:tc>
      </w:tr>
      <w:tr w:rsidR="00831ADC" w:rsidRPr="00175731" w14:paraId="7CD5508F" w14:textId="77777777" w:rsidTr="006F0137">
        <w:trPr>
          <w:trHeight w:val="600"/>
        </w:trPr>
        <w:tc>
          <w:tcPr>
            <w:tcW w:w="1417" w:type="dxa"/>
            <w:shd w:val="clear" w:color="auto" w:fill="17365D" w:themeFill="text2" w:themeFillShade="BF"/>
            <w:vAlign w:val="bottom"/>
            <w:hideMark/>
          </w:tcPr>
          <w:p w14:paraId="006AB243" w14:textId="7BC705B5" w:rsidR="00831ADC" w:rsidRPr="00831ADC" w:rsidRDefault="00831ADC" w:rsidP="00560928">
            <w:pPr>
              <w:spacing w:line="276" w:lineRule="auto"/>
              <w:jc w:val="center"/>
              <w:rPr>
                <w:rFonts w:ascii="Arial" w:hAnsi="Arial" w:cs="Arial"/>
                <w:color w:val="FFFFFF" w:themeColor="background1"/>
              </w:rPr>
            </w:pPr>
            <w:r w:rsidRPr="00831ADC">
              <w:rPr>
                <w:rFonts w:ascii="Arial" w:hAnsi="Arial" w:cs="Arial"/>
                <w:color w:val="FFFFFF" w:themeColor="background1"/>
              </w:rPr>
              <w:t xml:space="preserve">January </w:t>
            </w:r>
          </w:p>
        </w:tc>
        <w:tc>
          <w:tcPr>
            <w:tcW w:w="2977" w:type="dxa"/>
            <w:shd w:val="clear" w:color="auto" w:fill="17365D" w:themeFill="text2" w:themeFillShade="BF"/>
            <w:vAlign w:val="bottom"/>
            <w:hideMark/>
          </w:tcPr>
          <w:p w14:paraId="18455F94" w14:textId="38774754" w:rsidR="00831ADC" w:rsidRPr="00831ADC" w:rsidRDefault="00831ADC" w:rsidP="002A5304">
            <w:pPr>
              <w:spacing w:line="276" w:lineRule="auto"/>
              <w:jc w:val="center"/>
              <w:rPr>
                <w:rFonts w:ascii="Arial" w:hAnsi="Arial" w:cs="Arial"/>
                <w:color w:val="FFFFFF" w:themeColor="background1"/>
              </w:rPr>
            </w:pPr>
            <w:r w:rsidRPr="00831ADC">
              <w:rPr>
                <w:rFonts w:ascii="Arial" w:hAnsi="Arial" w:cs="Arial"/>
                <w:color w:val="FFFFFF" w:themeColor="background1"/>
              </w:rPr>
              <w:t>1</w:t>
            </w:r>
            <w:r w:rsidR="002A5304">
              <w:rPr>
                <w:rFonts w:ascii="Arial" w:hAnsi="Arial" w:cs="Arial"/>
                <w:color w:val="FFFFFF" w:themeColor="background1"/>
              </w:rPr>
              <w:t>0</w:t>
            </w:r>
            <w:r w:rsidRPr="00831ADC">
              <w:rPr>
                <w:rFonts w:ascii="Arial" w:hAnsi="Arial" w:cs="Arial"/>
                <w:color w:val="FFFFFF" w:themeColor="background1"/>
                <w:vertAlign w:val="superscript"/>
              </w:rPr>
              <w:t>th</w:t>
            </w:r>
            <w:r w:rsidRPr="00831ADC">
              <w:rPr>
                <w:rFonts w:ascii="Arial" w:hAnsi="Arial" w:cs="Arial"/>
                <w:color w:val="FFFFFF" w:themeColor="background1"/>
              </w:rPr>
              <w:t xml:space="preserve"> Feb</w:t>
            </w:r>
            <w:r w:rsidR="002A5304">
              <w:rPr>
                <w:rFonts w:ascii="Arial" w:hAnsi="Arial" w:cs="Arial"/>
                <w:color w:val="FFFFFF" w:themeColor="background1"/>
              </w:rPr>
              <w:t>ruary</w:t>
            </w:r>
          </w:p>
        </w:tc>
        <w:tc>
          <w:tcPr>
            <w:tcW w:w="1984" w:type="dxa"/>
            <w:shd w:val="clear" w:color="auto" w:fill="17365D" w:themeFill="text2" w:themeFillShade="BF"/>
            <w:vAlign w:val="bottom"/>
            <w:hideMark/>
          </w:tcPr>
          <w:p w14:paraId="38705CD3" w14:textId="0A330E13" w:rsidR="00831ADC" w:rsidRPr="00831ADC" w:rsidRDefault="00831ADC" w:rsidP="002A5304">
            <w:pPr>
              <w:spacing w:line="276" w:lineRule="auto"/>
              <w:jc w:val="center"/>
              <w:rPr>
                <w:rFonts w:ascii="Arial" w:hAnsi="Arial" w:cs="Arial"/>
                <w:color w:val="FFFFFF" w:themeColor="background1"/>
              </w:rPr>
            </w:pPr>
            <w:r w:rsidRPr="00831ADC">
              <w:rPr>
                <w:rFonts w:ascii="Arial" w:hAnsi="Arial" w:cs="Arial"/>
                <w:color w:val="FFFFFF" w:themeColor="background1"/>
              </w:rPr>
              <w:t>10</w:t>
            </w:r>
            <w:r w:rsidRPr="00831ADC">
              <w:rPr>
                <w:rFonts w:ascii="Arial" w:hAnsi="Arial" w:cs="Arial"/>
                <w:color w:val="FFFFFF" w:themeColor="background1"/>
                <w:vertAlign w:val="superscript"/>
              </w:rPr>
              <w:t>th</w:t>
            </w:r>
            <w:r w:rsidRPr="00831ADC">
              <w:rPr>
                <w:rFonts w:ascii="Arial" w:hAnsi="Arial" w:cs="Arial"/>
                <w:color w:val="FFFFFF" w:themeColor="background1"/>
              </w:rPr>
              <w:t xml:space="preserve"> June </w:t>
            </w:r>
          </w:p>
        </w:tc>
        <w:tc>
          <w:tcPr>
            <w:tcW w:w="1843" w:type="dxa"/>
            <w:shd w:val="clear" w:color="auto" w:fill="17365D" w:themeFill="text2" w:themeFillShade="BF"/>
            <w:vAlign w:val="bottom"/>
            <w:hideMark/>
          </w:tcPr>
          <w:p w14:paraId="49A5E880" w14:textId="40E34FB5" w:rsidR="00831ADC" w:rsidRPr="00831ADC" w:rsidRDefault="002A5304" w:rsidP="002A5304">
            <w:pPr>
              <w:spacing w:line="276" w:lineRule="auto"/>
              <w:jc w:val="center"/>
              <w:rPr>
                <w:rFonts w:ascii="Arial" w:hAnsi="Arial" w:cs="Arial"/>
                <w:color w:val="FFFFFF" w:themeColor="background1"/>
              </w:rPr>
            </w:pPr>
            <w:r>
              <w:rPr>
                <w:rFonts w:ascii="Arial" w:hAnsi="Arial" w:cs="Arial"/>
                <w:color w:val="FFFFFF" w:themeColor="background1"/>
              </w:rPr>
              <w:t>10</w:t>
            </w:r>
            <w:r w:rsidR="00831ADC" w:rsidRPr="00831ADC">
              <w:rPr>
                <w:rFonts w:ascii="Arial" w:hAnsi="Arial" w:cs="Arial"/>
                <w:color w:val="FFFFFF" w:themeColor="background1"/>
                <w:vertAlign w:val="superscript"/>
              </w:rPr>
              <w:t>th</w:t>
            </w:r>
            <w:r w:rsidR="00831ADC" w:rsidRPr="00831ADC">
              <w:rPr>
                <w:rFonts w:ascii="Arial" w:hAnsi="Arial" w:cs="Arial"/>
                <w:color w:val="FFFFFF" w:themeColor="background1"/>
              </w:rPr>
              <w:t xml:space="preserve"> Sep</w:t>
            </w:r>
            <w:r>
              <w:rPr>
                <w:rFonts w:ascii="Arial" w:hAnsi="Arial" w:cs="Arial"/>
                <w:color w:val="FFFFFF" w:themeColor="background1"/>
              </w:rPr>
              <w:t>tember</w:t>
            </w:r>
          </w:p>
        </w:tc>
      </w:tr>
      <w:tr w:rsidR="00831ADC" w:rsidRPr="00175731" w14:paraId="24785279" w14:textId="77777777" w:rsidTr="006F0137">
        <w:trPr>
          <w:trHeight w:val="600"/>
        </w:trPr>
        <w:tc>
          <w:tcPr>
            <w:tcW w:w="1417" w:type="dxa"/>
            <w:shd w:val="clear" w:color="auto" w:fill="17365D" w:themeFill="text2" w:themeFillShade="BF"/>
            <w:vAlign w:val="bottom"/>
            <w:hideMark/>
          </w:tcPr>
          <w:p w14:paraId="1E808AE4" w14:textId="4E43B3EB" w:rsidR="00831ADC" w:rsidRPr="00831ADC" w:rsidRDefault="00831ADC" w:rsidP="00560928">
            <w:pPr>
              <w:spacing w:line="276" w:lineRule="auto"/>
              <w:jc w:val="center"/>
              <w:rPr>
                <w:rFonts w:ascii="Arial" w:hAnsi="Arial" w:cs="Arial"/>
                <w:color w:val="FFFFFF" w:themeColor="background1"/>
              </w:rPr>
            </w:pPr>
            <w:r w:rsidRPr="00831ADC">
              <w:rPr>
                <w:rFonts w:ascii="Arial" w:hAnsi="Arial" w:cs="Arial"/>
                <w:color w:val="FFFFFF" w:themeColor="background1"/>
              </w:rPr>
              <w:t xml:space="preserve">April </w:t>
            </w:r>
          </w:p>
        </w:tc>
        <w:tc>
          <w:tcPr>
            <w:tcW w:w="2977" w:type="dxa"/>
            <w:shd w:val="clear" w:color="auto" w:fill="17365D" w:themeFill="text2" w:themeFillShade="BF"/>
            <w:vAlign w:val="bottom"/>
            <w:hideMark/>
          </w:tcPr>
          <w:p w14:paraId="445D19EE" w14:textId="26981293" w:rsidR="00831ADC" w:rsidRPr="00831ADC" w:rsidRDefault="00831ADC" w:rsidP="002A5304">
            <w:pPr>
              <w:spacing w:line="276" w:lineRule="auto"/>
              <w:jc w:val="center"/>
              <w:rPr>
                <w:rFonts w:ascii="Arial" w:hAnsi="Arial" w:cs="Arial"/>
                <w:color w:val="FFFFFF" w:themeColor="background1"/>
              </w:rPr>
            </w:pPr>
            <w:r w:rsidRPr="00831ADC">
              <w:rPr>
                <w:rFonts w:ascii="Arial" w:hAnsi="Arial" w:cs="Arial"/>
                <w:color w:val="FFFFFF" w:themeColor="background1"/>
              </w:rPr>
              <w:t>28</w:t>
            </w:r>
            <w:r w:rsidRPr="00831ADC">
              <w:rPr>
                <w:rFonts w:ascii="Arial" w:hAnsi="Arial" w:cs="Arial"/>
                <w:color w:val="FFFFFF" w:themeColor="background1"/>
                <w:vertAlign w:val="superscript"/>
              </w:rPr>
              <w:t>th</w:t>
            </w:r>
            <w:r w:rsidRPr="00831ADC">
              <w:rPr>
                <w:rFonts w:ascii="Arial" w:hAnsi="Arial" w:cs="Arial"/>
                <w:color w:val="FFFFFF" w:themeColor="background1"/>
              </w:rPr>
              <w:t xml:space="preserve"> May </w:t>
            </w:r>
          </w:p>
        </w:tc>
        <w:tc>
          <w:tcPr>
            <w:tcW w:w="1984" w:type="dxa"/>
            <w:shd w:val="clear" w:color="auto" w:fill="17365D" w:themeFill="text2" w:themeFillShade="BF"/>
            <w:vAlign w:val="bottom"/>
            <w:hideMark/>
          </w:tcPr>
          <w:p w14:paraId="42B895C7" w14:textId="45C33C93" w:rsidR="00831ADC" w:rsidRPr="00831ADC" w:rsidRDefault="002A5304" w:rsidP="002A5304">
            <w:pPr>
              <w:spacing w:line="276" w:lineRule="auto"/>
              <w:jc w:val="center"/>
              <w:rPr>
                <w:rFonts w:ascii="Arial" w:hAnsi="Arial" w:cs="Arial"/>
                <w:color w:val="FFFFFF" w:themeColor="background1"/>
              </w:rPr>
            </w:pPr>
            <w:r>
              <w:rPr>
                <w:rFonts w:ascii="Arial" w:hAnsi="Arial" w:cs="Arial"/>
                <w:color w:val="FFFFFF" w:themeColor="background1"/>
              </w:rPr>
              <w:t>10</w:t>
            </w:r>
            <w:r w:rsidR="00831ADC" w:rsidRPr="00831ADC">
              <w:rPr>
                <w:rFonts w:ascii="Arial" w:hAnsi="Arial" w:cs="Arial"/>
                <w:color w:val="FFFFFF" w:themeColor="background1"/>
                <w:vertAlign w:val="superscript"/>
              </w:rPr>
              <w:t>th</w:t>
            </w:r>
            <w:r w:rsidR="00831ADC" w:rsidRPr="00831ADC">
              <w:rPr>
                <w:rFonts w:ascii="Arial" w:hAnsi="Arial" w:cs="Arial"/>
                <w:color w:val="FFFFFF" w:themeColor="background1"/>
              </w:rPr>
              <w:t xml:space="preserve"> Sep</w:t>
            </w:r>
            <w:r>
              <w:rPr>
                <w:rFonts w:ascii="Arial" w:hAnsi="Arial" w:cs="Arial"/>
                <w:color w:val="FFFFFF" w:themeColor="background1"/>
              </w:rPr>
              <w:t>tember</w:t>
            </w:r>
          </w:p>
        </w:tc>
        <w:tc>
          <w:tcPr>
            <w:tcW w:w="1843" w:type="dxa"/>
            <w:shd w:val="clear" w:color="auto" w:fill="17365D" w:themeFill="text2" w:themeFillShade="BF"/>
            <w:vAlign w:val="bottom"/>
            <w:hideMark/>
          </w:tcPr>
          <w:p w14:paraId="3E56D6B9" w14:textId="0A4E55D4" w:rsidR="00831ADC" w:rsidRPr="00831ADC" w:rsidRDefault="002A5304" w:rsidP="002A5304">
            <w:pPr>
              <w:spacing w:line="276" w:lineRule="auto"/>
              <w:jc w:val="center"/>
              <w:rPr>
                <w:rFonts w:ascii="Arial" w:hAnsi="Arial" w:cs="Arial"/>
                <w:color w:val="FFFFFF" w:themeColor="background1"/>
              </w:rPr>
            </w:pPr>
            <w:r>
              <w:rPr>
                <w:rFonts w:ascii="Arial" w:hAnsi="Arial" w:cs="Arial"/>
                <w:color w:val="FFFFFF" w:themeColor="background1"/>
              </w:rPr>
              <w:t>10</w:t>
            </w:r>
            <w:r w:rsidR="00831ADC" w:rsidRPr="00831ADC">
              <w:rPr>
                <w:rFonts w:ascii="Arial" w:hAnsi="Arial" w:cs="Arial"/>
                <w:color w:val="FFFFFF" w:themeColor="background1"/>
                <w:vertAlign w:val="superscript"/>
              </w:rPr>
              <w:t>th</w:t>
            </w:r>
            <w:r w:rsidR="00831ADC" w:rsidRPr="00831ADC">
              <w:rPr>
                <w:rFonts w:ascii="Arial" w:hAnsi="Arial" w:cs="Arial"/>
                <w:color w:val="FFFFFF" w:themeColor="background1"/>
              </w:rPr>
              <w:t xml:space="preserve"> Dec</w:t>
            </w:r>
            <w:r>
              <w:rPr>
                <w:rFonts w:ascii="Arial" w:hAnsi="Arial" w:cs="Arial"/>
                <w:color w:val="FFFFFF" w:themeColor="background1"/>
              </w:rPr>
              <w:t>ember</w:t>
            </w:r>
          </w:p>
        </w:tc>
      </w:tr>
      <w:tr w:rsidR="00831ADC" w:rsidRPr="00175731" w14:paraId="7E02C455" w14:textId="77777777" w:rsidTr="006F0137">
        <w:trPr>
          <w:trHeight w:val="600"/>
        </w:trPr>
        <w:tc>
          <w:tcPr>
            <w:tcW w:w="1417" w:type="dxa"/>
            <w:shd w:val="clear" w:color="auto" w:fill="17365D" w:themeFill="text2" w:themeFillShade="BF"/>
            <w:vAlign w:val="bottom"/>
            <w:hideMark/>
          </w:tcPr>
          <w:p w14:paraId="3700A893" w14:textId="277FD2D6" w:rsidR="00831ADC" w:rsidRPr="00831ADC" w:rsidRDefault="00831ADC" w:rsidP="00560928">
            <w:pPr>
              <w:spacing w:line="276" w:lineRule="auto"/>
              <w:jc w:val="center"/>
              <w:rPr>
                <w:rFonts w:ascii="Arial" w:hAnsi="Arial" w:cs="Arial"/>
                <w:color w:val="FFFFFF" w:themeColor="background1"/>
              </w:rPr>
            </w:pPr>
            <w:r w:rsidRPr="00831ADC">
              <w:rPr>
                <w:rFonts w:ascii="Arial" w:hAnsi="Arial" w:cs="Arial"/>
                <w:color w:val="FFFFFF" w:themeColor="background1"/>
              </w:rPr>
              <w:t xml:space="preserve">July </w:t>
            </w:r>
          </w:p>
        </w:tc>
        <w:tc>
          <w:tcPr>
            <w:tcW w:w="2977" w:type="dxa"/>
            <w:shd w:val="clear" w:color="auto" w:fill="17365D" w:themeFill="text2" w:themeFillShade="BF"/>
            <w:vAlign w:val="bottom"/>
            <w:hideMark/>
          </w:tcPr>
          <w:p w14:paraId="2F4FE738" w14:textId="1D9B90E7" w:rsidR="00831ADC" w:rsidRPr="00831ADC" w:rsidRDefault="00831ADC" w:rsidP="002A5304">
            <w:pPr>
              <w:spacing w:line="276" w:lineRule="auto"/>
              <w:jc w:val="center"/>
              <w:rPr>
                <w:rFonts w:ascii="Arial" w:hAnsi="Arial" w:cs="Arial"/>
                <w:color w:val="FFFFFF" w:themeColor="background1"/>
              </w:rPr>
            </w:pPr>
            <w:r w:rsidRPr="00831ADC">
              <w:rPr>
                <w:rFonts w:ascii="Arial" w:hAnsi="Arial" w:cs="Arial"/>
                <w:color w:val="FFFFFF" w:themeColor="background1"/>
              </w:rPr>
              <w:t>27</w:t>
            </w:r>
            <w:r w:rsidRPr="00831ADC">
              <w:rPr>
                <w:rFonts w:ascii="Arial" w:hAnsi="Arial" w:cs="Arial"/>
                <w:color w:val="FFFFFF" w:themeColor="background1"/>
                <w:vertAlign w:val="superscript"/>
              </w:rPr>
              <w:t>th</w:t>
            </w:r>
            <w:r w:rsidRPr="00831ADC">
              <w:rPr>
                <w:rFonts w:ascii="Arial" w:hAnsi="Arial" w:cs="Arial"/>
                <w:color w:val="FFFFFF" w:themeColor="background1"/>
              </w:rPr>
              <w:t xml:space="preserve"> Aug</w:t>
            </w:r>
            <w:r w:rsidR="002A5304">
              <w:rPr>
                <w:rFonts w:ascii="Arial" w:hAnsi="Arial" w:cs="Arial"/>
                <w:color w:val="FFFFFF" w:themeColor="background1"/>
              </w:rPr>
              <w:t xml:space="preserve">ust </w:t>
            </w:r>
          </w:p>
        </w:tc>
        <w:tc>
          <w:tcPr>
            <w:tcW w:w="1984" w:type="dxa"/>
            <w:shd w:val="clear" w:color="auto" w:fill="17365D" w:themeFill="text2" w:themeFillShade="BF"/>
            <w:vAlign w:val="bottom"/>
            <w:hideMark/>
          </w:tcPr>
          <w:p w14:paraId="276624B0" w14:textId="0CC45C7D" w:rsidR="00831ADC" w:rsidRPr="00831ADC" w:rsidRDefault="002A5304" w:rsidP="002A5304">
            <w:pPr>
              <w:spacing w:line="276" w:lineRule="auto"/>
              <w:jc w:val="center"/>
              <w:rPr>
                <w:rFonts w:ascii="Arial" w:hAnsi="Arial" w:cs="Arial"/>
                <w:color w:val="FFFFFF" w:themeColor="background1"/>
              </w:rPr>
            </w:pPr>
            <w:r>
              <w:rPr>
                <w:rFonts w:ascii="Arial" w:hAnsi="Arial" w:cs="Arial"/>
                <w:color w:val="FFFFFF" w:themeColor="background1"/>
              </w:rPr>
              <w:t>10</w:t>
            </w:r>
            <w:r w:rsidR="00831ADC" w:rsidRPr="00831ADC">
              <w:rPr>
                <w:rFonts w:ascii="Arial" w:hAnsi="Arial" w:cs="Arial"/>
                <w:color w:val="FFFFFF" w:themeColor="background1"/>
                <w:vertAlign w:val="superscript"/>
              </w:rPr>
              <w:t>th</w:t>
            </w:r>
            <w:r w:rsidR="00831ADC" w:rsidRPr="00831ADC">
              <w:rPr>
                <w:rFonts w:ascii="Arial" w:hAnsi="Arial" w:cs="Arial"/>
                <w:color w:val="FFFFFF" w:themeColor="background1"/>
              </w:rPr>
              <w:t xml:space="preserve"> Dec</w:t>
            </w:r>
            <w:r>
              <w:rPr>
                <w:rFonts w:ascii="Arial" w:hAnsi="Arial" w:cs="Arial"/>
                <w:color w:val="FFFFFF" w:themeColor="background1"/>
              </w:rPr>
              <w:t>ember</w:t>
            </w:r>
          </w:p>
        </w:tc>
        <w:tc>
          <w:tcPr>
            <w:tcW w:w="1843" w:type="dxa"/>
            <w:shd w:val="clear" w:color="auto" w:fill="17365D" w:themeFill="text2" w:themeFillShade="BF"/>
            <w:vAlign w:val="bottom"/>
            <w:hideMark/>
          </w:tcPr>
          <w:p w14:paraId="149A4982" w14:textId="345BC580" w:rsidR="00831ADC" w:rsidRPr="00831ADC" w:rsidRDefault="002A5304" w:rsidP="002A5304">
            <w:pPr>
              <w:spacing w:line="276" w:lineRule="auto"/>
              <w:jc w:val="center"/>
              <w:rPr>
                <w:rFonts w:ascii="Arial" w:hAnsi="Arial" w:cs="Arial"/>
                <w:color w:val="FFFFFF" w:themeColor="background1"/>
              </w:rPr>
            </w:pPr>
            <w:r>
              <w:rPr>
                <w:rFonts w:ascii="Arial" w:hAnsi="Arial" w:cs="Arial"/>
                <w:color w:val="FFFFFF" w:themeColor="background1"/>
              </w:rPr>
              <w:t>10</w:t>
            </w:r>
            <w:r w:rsidR="00831ADC" w:rsidRPr="00831ADC">
              <w:rPr>
                <w:rFonts w:ascii="Arial" w:hAnsi="Arial" w:cs="Arial"/>
                <w:color w:val="FFFFFF" w:themeColor="background1"/>
                <w:vertAlign w:val="superscript"/>
              </w:rPr>
              <w:t>th</w:t>
            </w:r>
            <w:r w:rsidR="00831ADC" w:rsidRPr="00831ADC">
              <w:rPr>
                <w:rFonts w:ascii="Arial" w:hAnsi="Arial" w:cs="Arial"/>
                <w:color w:val="FFFFFF" w:themeColor="background1"/>
              </w:rPr>
              <w:t xml:space="preserve"> March </w:t>
            </w:r>
          </w:p>
        </w:tc>
      </w:tr>
    </w:tbl>
    <w:p w14:paraId="4B32F55A" w14:textId="77777777" w:rsidR="00831ADC" w:rsidRPr="00175731" w:rsidRDefault="00831ADC" w:rsidP="00831ADC">
      <w:pPr>
        <w:rPr>
          <w:rFonts w:ascii="Arial" w:hAnsi="Arial" w:cs="Arial"/>
          <w:b/>
        </w:rPr>
      </w:pPr>
    </w:p>
    <w:p w14:paraId="2C5AFB81" w14:textId="7060616E" w:rsidR="00141B89" w:rsidRDefault="00141B89" w:rsidP="007920EA">
      <w:pPr>
        <w:ind w:left="1134"/>
        <w:jc w:val="both"/>
        <w:rPr>
          <w:rFonts w:ascii="Arial" w:hAnsi="Arial" w:cs="Arial"/>
          <w:b/>
        </w:rPr>
      </w:pPr>
    </w:p>
    <w:p w14:paraId="0E5DBE15" w14:textId="6E04C239" w:rsidR="00272864" w:rsidRDefault="00272864" w:rsidP="007920EA">
      <w:pPr>
        <w:ind w:left="1134"/>
        <w:jc w:val="both"/>
        <w:rPr>
          <w:rFonts w:ascii="Arial" w:hAnsi="Arial" w:cs="Arial"/>
          <w:b/>
        </w:rPr>
      </w:pPr>
    </w:p>
    <w:p w14:paraId="3509CECA" w14:textId="307E9A08" w:rsidR="007920EA" w:rsidRDefault="007920EA" w:rsidP="007920EA">
      <w:pPr>
        <w:pStyle w:val="ListParagraph"/>
        <w:numPr>
          <w:ilvl w:val="0"/>
          <w:numId w:val="3"/>
        </w:numPr>
        <w:autoSpaceDE w:val="0"/>
        <w:autoSpaceDN w:val="0"/>
        <w:adjustRightInd w:val="0"/>
        <w:ind w:left="426"/>
        <w:jc w:val="both"/>
        <w:rPr>
          <w:rFonts w:ascii="Arial" w:hAnsi="Arial" w:cs="Arial"/>
          <w:b/>
          <w:bCs/>
        </w:rPr>
      </w:pPr>
      <w:r w:rsidRPr="00175731">
        <w:rPr>
          <w:rFonts w:ascii="Arial" w:hAnsi="Arial" w:cs="Arial"/>
          <w:b/>
          <w:bCs/>
        </w:rPr>
        <w:t>Sponsored Students</w:t>
      </w:r>
    </w:p>
    <w:p w14:paraId="03E7E7F9" w14:textId="77777777" w:rsidR="00F52C6D" w:rsidRPr="00175731" w:rsidRDefault="00F52C6D" w:rsidP="004851E3">
      <w:pPr>
        <w:pStyle w:val="ListParagraph"/>
        <w:autoSpaceDE w:val="0"/>
        <w:autoSpaceDN w:val="0"/>
        <w:adjustRightInd w:val="0"/>
        <w:ind w:left="426"/>
        <w:jc w:val="both"/>
        <w:rPr>
          <w:rFonts w:ascii="Arial" w:hAnsi="Arial" w:cs="Arial"/>
          <w:b/>
          <w:bCs/>
        </w:rPr>
      </w:pPr>
    </w:p>
    <w:p w14:paraId="5C2DAB51" w14:textId="75F9FE8A" w:rsidR="00890688" w:rsidRPr="004851E3" w:rsidRDefault="00890688" w:rsidP="004851E3">
      <w:pPr>
        <w:pStyle w:val="ListParagraph"/>
        <w:numPr>
          <w:ilvl w:val="0"/>
          <w:numId w:val="48"/>
        </w:numPr>
        <w:autoSpaceDE w:val="0"/>
        <w:autoSpaceDN w:val="0"/>
        <w:adjustRightInd w:val="0"/>
        <w:rPr>
          <w:rFonts w:ascii="Arial" w:hAnsi="Arial" w:cs="Arial"/>
          <w:bCs/>
        </w:rPr>
      </w:pPr>
      <w:r w:rsidRPr="004851E3">
        <w:rPr>
          <w:rFonts w:ascii="Arial" w:hAnsi="Arial" w:cs="Arial"/>
          <w:bCs/>
        </w:rPr>
        <w:t>A sponsor is a third party, eligible body or organisation that will be responsible for payment of the student’s tuition fees. A sponsor will typically be an employer, government body or Embassy/Consular Office. Family members and friends are not sponsors</w:t>
      </w:r>
      <w:r w:rsidR="00831ADC" w:rsidRPr="004851E3">
        <w:rPr>
          <w:rFonts w:ascii="Arial" w:hAnsi="Arial" w:cs="Arial"/>
          <w:bCs/>
        </w:rPr>
        <w:t>.</w:t>
      </w:r>
    </w:p>
    <w:p w14:paraId="69E2671C" w14:textId="77777777" w:rsidR="00831ADC" w:rsidRPr="004851E3" w:rsidRDefault="00831ADC" w:rsidP="004851E3">
      <w:pPr>
        <w:pStyle w:val="ListParagraph"/>
        <w:numPr>
          <w:ilvl w:val="0"/>
          <w:numId w:val="48"/>
        </w:numPr>
        <w:autoSpaceDE w:val="0"/>
        <w:autoSpaceDN w:val="0"/>
        <w:adjustRightInd w:val="0"/>
        <w:rPr>
          <w:rFonts w:ascii="Arial" w:hAnsi="Arial" w:cs="Arial"/>
          <w:bCs/>
        </w:rPr>
      </w:pPr>
      <w:proofErr w:type="gramStart"/>
      <w:r w:rsidRPr="004851E3">
        <w:rPr>
          <w:rFonts w:ascii="Arial" w:hAnsi="Arial" w:cs="Arial"/>
          <w:bCs/>
        </w:rPr>
        <w:t>Every student enrolled is responsible for ensuring their</w:t>
      </w:r>
      <w:proofErr w:type="gramEnd"/>
      <w:r w:rsidRPr="004851E3">
        <w:rPr>
          <w:rFonts w:ascii="Arial" w:hAnsi="Arial" w:cs="Arial"/>
          <w:bCs/>
        </w:rPr>
        <w:t xml:space="preserve"> fees have been paid in full for each academic year. This includes if they </w:t>
      </w:r>
      <w:proofErr w:type="gramStart"/>
      <w:r w:rsidRPr="004851E3">
        <w:rPr>
          <w:rFonts w:ascii="Arial" w:hAnsi="Arial" w:cs="Arial"/>
          <w:bCs/>
        </w:rPr>
        <w:t>are being sponsored</w:t>
      </w:r>
      <w:proofErr w:type="gramEnd"/>
      <w:r w:rsidRPr="004851E3">
        <w:rPr>
          <w:rFonts w:ascii="Arial" w:hAnsi="Arial" w:cs="Arial"/>
          <w:bCs/>
        </w:rPr>
        <w:t xml:space="preserve">. </w:t>
      </w:r>
    </w:p>
    <w:p w14:paraId="7634732D" w14:textId="77B0BB5C" w:rsidR="00925AA5" w:rsidRPr="004851E3" w:rsidRDefault="00890688" w:rsidP="004851E3">
      <w:pPr>
        <w:pStyle w:val="ListParagraph"/>
        <w:numPr>
          <w:ilvl w:val="0"/>
          <w:numId w:val="48"/>
        </w:numPr>
        <w:autoSpaceDE w:val="0"/>
        <w:autoSpaceDN w:val="0"/>
        <w:adjustRightInd w:val="0"/>
        <w:rPr>
          <w:rFonts w:ascii="Arial" w:hAnsi="Arial" w:cs="Arial"/>
          <w:bCs/>
        </w:rPr>
      </w:pPr>
      <w:r w:rsidRPr="004851E3">
        <w:rPr>
          <w:rFonts w:ascii="Arial" w:hAnsi="Arial" w:cs="Arial"/>
          <w:bCs/>
        </w:rPr>
        <w:t>Students will be liable for fees until the University receives payment.</w:t>
      </w:r>
      <w:r w:rsidR="004851E3" w:rsidRPr="004851E3">
        <w:rPr>
          <w:rFonts w:ascii="Arial" w:hAnsi="Arial" w:cs="Arial"/>
          <w:bCs/>
        </w:rPr>
        <w:t xml:space="preserve"> </w:t>
      </w:r>
      <w:r w:rsidR="00925AA5" w:rsidRPr="004851E3">
        <w:rPr>
          <w:rFonts w:ascii="Arial" w:hAnsi="Arial" w:cs="Arial"/>
          <w:bCs/>
        </w:rPr>
        <w:t>The University must receive satisfactory evidence of financial assistance from sponsors</w:t>
      </w:r>
      <w:r w:rsidR="00831ADC" w:rsidRPr="004851E3">
        <w:rPr>
          <w:rFonts w:ascii="Arial" w:hAnsi="Arial" w:cs="Arial"/>
          <w:bCs/>
        </w:rPr>
        <w:t xml:space="preserve"> </w:t>
      </w:r>
      <w:r w:rsidR="00562D59" w:rsidRPr="004851E3">
        <w:rPr>
          <w:rFonts w:ascii="Arial" w:hAnsi="Arial" w:cs="Arial"/>
          <w:bCs/>
        </w:rPr>
        <w:t xml:space="preserve">before enrolment </w:t>
      </w:r>
      <w:r w:rsidR="00831ADC" w:rsidRPr="004851E3">
        <w:rPr>
          <w:rFonts w:ascii="Arial" w:hAnsi="Arial" w:cs="Arial"/>
          <w:bCs/>
        </w:rPr>
        <w:t>every academic year</w:t>
      </w:r>
      <w:r w:rsidR="006E3C3F" w:rsidRPr="004851E3">
        <w:rPr>
          <w:rFonts w:ascii="Arial" w:hAnsi="Arial" w:cs="Arial"/>
          <w:bCs/>
        </w:rPr>
        <w:t xml:space="preserve">. </w:t>
      </w:r>
      <w:r w:rsidR="00831ADC" w:rsidRPr="004851E3">
        <w:rPr>
          <w:rFonts w:ascii="Arial" w:hAnsi="Arial" w:cs="Arial"/>
          <w:bCs/>
        </w:rPr>
        <w:t xml:space="preserve"> The required evidence is a letter on letter-headed paper or a financial document such as a Purchase Order, showing an agreement to sponsor, the dates of sponsorship and the amount </w:t>
      </w:r>
      <w:proofErr w:type="gramStart"/>
      <w:r w:rsidR="00831ADC" w:rsidRPr="004851E3">
        <w:rPr>
          <w:rFonts w:ascii="Arial" w:hAnsi="Arial" w:cs="Arial"/>
          <w:bCs/>
        </w:rPr>
        <w:t>being sponsored</w:t>
      </w:r>
      <w:proofErr w:type="gramEnd"/>
      <w:r w:rsidR="00831ADC" w:rsidRPr="004851E3">
        <w:rPr>
          <w:rFonts w:ascii="Arial" w:hAnsi="Arial" w:cs="Arial"/>
          <w:bCs/>
        </w:rPr>
        <w:t xml:space="preserve">.  </w:t>
      </w:r>
      <w:r w:rsidR="00925AA5" w:rsidRPr="004851E3">
        <w:rPr>
          <w:rFonts w:ascii="Arial" w:hAnsi="Arial" w:cs="Arial"/>
          <w:bCs/>
        </w:rPr>
        <w:t>Sponsored students must provide proof of sponsorship before each enrolment period in order to enrol.</w:t>
      </w:r>
      <w:r w:rsidR="006E3C3F" w:rsidRPr="004851E3">
        <w:rPr>
          <w:rFonts w:ascii="Arial" w:hAnsi="Arial" w:cs="Arial"/>
          <w:bCs/>
        </w:rPr>
        <w:t xml:space="preserve"> </w:t>
      </w:r>
      <w:r w:rsidR="00925AA5" w:rsidRPr="004851E3">
        <w:rPr>
          <w:rFonts w:ascii="Arial" w:hAnsi="Arial" w:cs="Arial"/>
          <w:bCs/>
        </w:rPr>
        <w:t xml:space="preserve">It is the student’s responsibility to ensure any agreed sponsorship of tuition fees </w:t>
      </w:r>
      <w:proofErr w:type="gramStart"/>
      <w:r w:rsidR="00925AA5" w:rsidRPr="004851E3">
        <w:rPr>
          <w:rFonts w:ascii="Arial" w:hAnsi="Arial" w:cs="Arial"/>
          <w:bCs/>
        </w:rPr>
        <w:t>is paid</w:t>
      </w:r>
      <w:proofErr w:type="gramEnd"/>
      <w:r w:rsidR="00925AA5" w:rsidRPr="004851E3">
        <w:rPr>
          <w:rFonts w:ascii="Arial" w:hAnsi="Arial" w:cs="Arial"/>
          <w:bCs/>
        </w:rPr>
        <w:t xml:space="preserve"> within 28 calendar days of enrolment, in the event that a student’s sponsor withdraws sponsorship or does not pay within 28 calendars days the tuition invoice will be issued directly to the student and must be paid in seven working days. Sponsors are not eligible for any tuition fee discounts</w:t>
      </w:r>
      <w:r w:rsidR="00562D59" w:rsidRPr="004851E3">
        <w:rPr>
          <w:rFonts w:ascii="Arial" w:hAnsi="Arial" w:cs="Arial"/>
          <w:bCs/>
        </w:rPr>
        <w:t>, payment plans,</w:t>
      </w:r>
      <w:r w:rsidR="00925AA5" w:rsidRPr="004851E3">
        <w:rPr>
          <w:rFonts w:ascii="Arial" w:hAnsi="Arial" w:cs="Arial"/>
          <w:bCs/>
        </w:rPr>
        <w:t xml:space="preserve"> or scholarships.</w:t>
      </w:r>
    </w:p>
    <w:p w14:paraId="16C81A81" w14:textId="50F2828A" w:rsidR="007920EA" w:rsidRPr="004851E3" w:rsidRDefault="007920EA" w:rsidP="004851E3">
      <w:pPr>
        <w:pStyle w:val="ListParagraph"/>
        <w:numPr>
          <w:ilvl w:val="0"/>
          <w:numId w:val="48"/>
        </w:numPr>
        <w:autoSpaceDE w:val="0"/>
        <w:autoSpaceDN w:val="0"/>
        <w:adjustRightInd w:val="0"/>
        <w:rPr>
          <w:rFonts w:ascii="Arial" w:hAnsi="Arial" w:cs="Arial"/>
          <w:bCs/>
        </w:rPr>
      </w:pPr>
      <w:r w:rsidRPr="004851E3">
        <w:rPr>
          <w:rFonts w:ascii="Arial" w:hAnsi="Arial" w:cs="Arial"/>
          <w:bCs/>
        </w:rPr>
        <w:t>Sponsor letters must be within date</w:t>
      </w:r>
      <w:r w:rsidR="006E3C3F" w:rsidRPr="004851E3">
        <w:rPr>
          <w:rFonts w:ascii="Arial" w:hAnsi="Arial" w:cs="Arial"/>
          <w:bCs/>
        </w:rPr>
        <w:t xml:space="preserve"> and state the years of sponsorship</w:t>
      </w:r>
      <w:r w:rsidRPr="004851E3">
        <w:rPr>
          <w:rFonts w:ascii="Arial" w:hAnsi="Arial" w:cs="Arial"/>
          <w:bCs/>
        </w:rPr>
        <w:t xml:space="preserve">. For each year of study, all sponsored students must provide evidence of sponsorship for the specific course/modules, detailing the correct or full fee and </w:t>
      </w:r>
      <w:r w:rsidR="00562D59" w:rsidRPr="004851E3">
        <w:rPr>
          <w:rFonts w:ascii="Arial" w:hAnsi="Arial" w:cs="Arial"/>
          <w:bCs/>
        </w:rPr>
        <w:t xml:space="preserve">the </w:t>
      </w:r>
      <w:r w:rsidRPr="004851E3">
        <w:rPr>
          <w:rFonts w:ascii="Arial" w:hAnsi="Arial" w:cs="Arial"/>
          <w:bCs/>
        </w:rPr>
        <w:t xml:space="preserve">year of study on </w:t>
      </w:r>
      <w:r w:rsidR="00562D59" w:rsidRPr="004851E3">
        <w:rPr>
          <w:rFonts w:ascii="Arial" w:hAnsi="Arial" w:cs="Arial"/>
          <w:bCs/>
        </w:rPr>
        <w:t xml:space="preserve">the sponsor’s </w:t>
      </w:r>
      <w:r w:rsidRPr="004851E3">
        <w:rPr>
          <w:rFonts w:ascii="Arial" w:hAnsi="Arial" w:cs="Arial"/>
          <w:bCs/>
        </w:rPr>
        <w:t xml:space="preserve">official headed paper. The letter must specify that fees </w:t>
      </w:r>
      <w:proofErr w:type="gramStart"/>
      <w:r w:rsidRPr="004851E3">
        <w:rPr>
          <w:rFonts w:ascii="Arial" w:hAnsi="Arial" w:cs="Arial"/>
          <w:bCs/>
        </w:rPr>
        <w:t>are</w:t>
      </w:r>
      <w:proofErr w:type="gramEnd"/>
      <w:r w:rsidRPr="004851E3">
        <w:rPr>
          <w:rFonts w:ascii="Arial" w:hAnsi="Arial" w:cs="Arial"/>
          <w:bCs/>
        </w:rPr>
        <w:t xml:space="preserve"> to be paid to Coventry University in pound sterling GBP.</w:t>
      </w:r>
    </w:p>
    <w:p w14:paraId="15AD892D" w14:textId="23ED29DC" w:rsidR="007920EA" w:rsidRPr="004851E3" w:rsidRDefault="007920EA" w:rsidP="004851E3">
      <w:pPr>
        <w:pStyle w:val="ListParagraph"/>
        <w:numPr>
          <w:ilvl w:val="0"/>
          <w:numId w:val="48"/>
        </w:numPr>
        <w:autoSpaceDE w:val="0"/>
        <w:autoSpaceDN w:val="0"/>
        <w:adjustRightInd w:val="0"/>
        <w:rPr>
          <w:rFonts w:ascii="Arial" w:hAnsi="Arial" w:cs="Arial"/>
          <w:bCs/>
        </w:rPr>
      </w:pPr>
      <w:r w:rsidRPr="004851E3">
        <w:rPr>
          <w:rFonts w:ascii="Arial" w:hAnsi="Arial" w:cs="Arial"/>
          <w:bCs/>
        </w:rPr>
        <w:t xml:space="preserve">Changes to study with fee implications will require an updated sponsor letter or fee authorisation form. </w:t>
      </w:r>
    </w:p>
    <w:p w14:paraId="3D7453AC" w14:textId="0286D5E8" w:rsidR="007920EA" w:rsidRPr="004851E3" w:rsidRDefault="007920EA" w:rsidP="004851E3">
      <w:pPr>
        <w:pStyle w:val="ListParagraph"/>
        <w:numPr>
          <w:ilvl w:val="0"/>
          <w:numId w:val="48"/>
        </w:numPr>
        <w:autoSpaceDE w:val="0"/>
        <w:autoSpaceDN w:val="0"/>
        <w:adjustRightInd w:val="0"/>
        <w:rPr>
          <w:rFonts w:ascii="Arial" w:hAnsi="Arial" w:cs="Arial"/>
          <w:bCs/>
        </w:rPr>
      </w:pPr>
      <w:r w:rsidRPr="004851E3">
        <w:rPr>
          <w:rFonts w:ascii="Arial" w:hAnsi="Arial" w:cs="Arial"/>
          <w:bCs/>
        </w:rPr>
        <w:t xml:space="preserve">Any overpayment can </w:t>
      </w:r>
      <w:r w:rsidR="00562D59" w:rsidRPr="004851E3">
        <w:rPr>
          <w:rFonts w:ascii="Arial" w:hAnsi="Arial" w:cs="Arial"/>
          <w:bCs/>
        </w:rPr>
        <w:t xml:space="preserve">only </w:t>
      </w:r>
      <w:r w:rsidRPr="004851E3">
        <w:rPr>
          <w:rFonts w:ascii="Arial" w:hAnsi="Arial" w:cs="Arial"/>
          <w:bCs/>
        </w:rPr>
        <w:t>be refunded back to the sponsor by your sponsor completing a sponsor refund form</w:t>
      </w:r>
      <w:r w:rsidR="006E3C3F" w:rsidRPr="004851E3">
        <w:rPr>
          <w:rFonts w:ascii="Arial" w:hAnsi="Arial" w:cs="Arial"/>
          <w:bCs/>
        </w:rPr>
        <w:t xml:space="preserve"> available on request </w:t>
      </w:r>
      <w:r w:rsidRPr="004851E3">
        <w:rPr>
          <w:rFonts w:ascii="Arial" w:hAnsi="Arial" w:cs="Arial"/>
          <w:bCs/>
        </w:rPr>
        <w:t xml:space="preserve">or if it is to be credited towards future </w:t>
      </w:r>
      <w:proofErr w:type="gramStart"/>
      <w:r w:rsidRPr="004851E3">
        <w:rPr>
          <w:rFonts w:ascii="Arial" w:hAnsi="Arial" w:cs="Arial"/>
          <w:bCs/>
        </w:rPr>
        <w:t>study</w:t>
      </w:r>
      <w:proofErr w:type="gramEnd"/>
      <w:r w:rsidRPr="004851E3">
        <w:rPr>
          <w:rFonts w:ascii="Arial" w:hAnsi="Arial" w:cs="Arial"/>
          <w:bCs/>
        </w:rPr>
        <w:t xml:space="preserve"> the sponsor must indicate this on an official sponsor letter.</w:t>
      </w:r>
    </w:p>
    <w:p w14:paraId="32BABC89" w14:textId="60A6B5A5" w:rsidR="007920EA" w:rsidRPr="0083688E" w:rsidRDefault="007920EA" w:rsidP="004851E3">
      <w:pPr>
        <w:pStyle w:val="ListParagraph"/>
        <w:numPr>
          <w:ilvl w:val="0"/>
          <w:numId w:val="48"/>
        </w:numPr>
        <w:autoSpaceDE w:val="0"/>
        <w:autoSpaceDN w:val="0"/>
        <w:adjustRightInd w:val="0"/>
        <w:rPr>
          <w:rFonts w:ascii="Arial" w:hAnsi="Arial" w:cs="Arial"/>
          <w:bCs/>
        </w:rPr>
      </w:pPr>
      <w:r w:rsidRPr="004851E3">
        <w:rPr>
          <w:rFonts w:ascii="Arial" w:hAnsi="Arial" w:cs="Arial"/>
          <w:bCs/>
        </w:rPr>
        <w:t>Student</w:t>
      </w:r>
      <w:r w:rsidR="00562D59" w:rsidRPr="004851E3">
        <w:rPr>
          <w:rFonts w:ascii="Arial" w:hAnsi="Arial" w:cs="Arial"/>
          <w:bCs/>
        </w:rPr>
        <w:t>s</w:t>
      </w:r>
      <w:r w:rsidRPr="004851E3">
        <w:rPr>
          <w:rFonts w:ascii="Arial" w:hAnsi="Arial" w:cs="Arial"/>
          <w:bCs/>
        </w:rPr>
        <w:t xml:space="preserve"> will not be able to graduate while there are outstanding sponsor p</w:t>
      </w:r>
      <w:r w:rsidRPr="004851E3">
        <w:rPr>
          <w:rFonts w:ascii="Arial" w:hAnsi="Arial" w:cs="Arial"/>
        </w:rPr>
        <w:t>ayments.</w:t>
      </w:r>
    </w:p>
    <w:p w14:paraId="6F634AD2" w14:textId="77777777" w:rsidR="0083688E" w:rsidRPr="004851E3" w:rsidRDefault="0083688E" w:rsidP="0083688E">
      <w:pPr>
        <w:pStyle w:val="ListParagraph"/>
        <w:autoSpaceDE w:val="0"/>
        <w:autoSpaceDN w:val="0"/>
        <w:adjustRightInd w:val="0"/>
        <w:rPr>
          <w:rFonts w:ascii="Arial" w:hAnsi="Arial" w:cs="Arial"/>
          <w:bCs/>
        </w:rPr>
      </w:pPr>
    </w:p>
    <w:p w14:paraId="76935FF1" w14:textId="7C36A3AA" w:rsidR="000C6932" w:rsidRDefault="000C6932" w:rsidP="000C6932">
      <w:pPr>
        <w:autoSpaceDE w:val="0"/>
        <w:autoSpaceDN w:val="0"/>
        <w:adjustRightInd w:val="0"/>
        <w:rPr>
          <w:rFonts w:ascii="Arial" w:hAnsi="Arial" w:cs="Arial"/>
          <w:bCs/>
        </w:rPr>
      </w:pPr>
    </w:p>
    <w:p w14:paraId="57319862" w14:textId="15208ECE" w:rsidR="000C6932" w:rsidRDefault="000C6932" w:rsidP="000C6932">
      <w:pPr>
        <w:autoSpaceDE w:val="0"/>
        <w:autoSpaceDN w:val="0"/>
        <w:adjustRightInd w:val="0"/>
        <w:rPr>
          <w:rFonts w:ascii="Arial" w:hAnsi="Arial" w:cs="Arial"/>
          <w:bCs/>
        </w:rPr>
      </w:pPr>
    </w:p>
    <w:p w14:paraId="1D134097" w14:textId="77777777" w:rsidR="000C6932" w:rsidRPr="000C6932" w:rsidRDefault="000C6932" w:rsidP="000C6932">
      <w:pPr>
        <w:autoSpaceDE w:val="0"/>
        <w:autoSpaceDN w:val="0"/>
        <w:adjustRightInd w:val="0"/>
        <w:rPr>
          <w:rFonts w:ascii="Arial" w:hAnsi="Arial" w:cs="Arial"/>
          <w:bCs/>
        </w:rPr>
      </w:pPr>
    </w:p>
    <w:p w14:paraId="40DF9F73" w14:textId="0E52FAB8" w:rsidR="007920EA" w:rsidRDefault="000C6932" w:rsidP="000C6932">
      <w:pPr>
        <w:pStyle w:val="Heading5"/>
        <w:numPr>
          <w:ilvl w:val="0"/>
          <w:numId w:val="3"/>
        </w:numPr>
        <w:spacing w:before="120"/>
        <w:ind w:left="165"/>
        <w:rPr>
          <w:rFonts w:ascii="Arial" w:hAnsi="Arial" w:cs="Arial"/>
          <w:b/>
          <w:color w:val="auto"/>
        </w:rPr>
      </w:pPr>
      <w:r>
        <w:rPr>
          <w:rFonts w:ascii="Arial" w:hAnsi="Arial" w:cs="Arial"/>
          <w:b/>
          <w:color w:val="auto"/>
        </w:rPr>
        <w:lastRenderedPageBreak/>
        <w:t xml:space="preserve">   </w:t>
      </w:r>
      <w:r w:rsidR="007920EA" w:rsidRPr="00C46AFF">
        <w:rPr>
          <w:rFonts w:ascii="Arial" w:hAnsi="Arial" w:cs="Arial"/>
          <w:b/>
          <w:color w:val="auto"/>
        </w:rPr>
        <w:t>Work Placement Year and Study Abroad Fees</w:t>
      </w:r>
    </w:p>
    <w:p w14:paraId="17F0DB38" w14:textId="77777777" w:rsidR="008B44B2" w:rsidRPr="008B44B2" w:rsidRDefault="008B44B2" w:rsidP="008B44B2"/>
    <w:p w14:paraId="5DF4C3C9" w14:textId="2B413CFC" w:rsidR="007920EA" w:rsidRPr="00175731" w:rsidRDefault="007920EA" w:rsidP="007920EA">
      <w:pPr>
        <w:pStyle w:val="ListParagraph"/>
        <w:numPr>
          <w:ilvl w:val="0"/>
          <w:numId w:val="6"/>
        </w:numPr>
        <w:spacing w:after="120"/>
        <w:ind w:left="1701"/>
        <w:jc w:val="both"/>
        <w:rPr>
          <w:rFonts w:ascii="Arial" w:hAnsi="Arial" w:cs="Arial"/>
        </w:rPr>
      </w:pPr>
      <w:r w:rsidRPr="00175731">
        <w:rPr>
          <w:rFonts w:ascii="Arial" w:hAnsi="Arial" w:cs="Arial"/>
        </w:rPr>
        <w:t xml:space="preserve">Undergraduate degree students undertaking a work placement year or study year abroad will have their tuition fees waived for that </w:t>
      </w:r>
      <w:r w:rsidR="006E3C3F">
        <w:rPr>
          <w:rFonts w:ascii="Arial" w:hAnsi="Arial" w:cs="Arial"/>
        </w:rPr>
        <w:t xml:space="preserve">academic </w:t>
      </w:r>
      <w:r w:rsidRPr="00175731">
        <w:rPr>
          <w:rFonts w:ascii="Arial" w:hAnsi="Arial" w:cs="Arial"/>
        </w:rPr>
        <w:t>year.</w:t>
      </w:r>
    </w:p>
    <w:p w14:paraId="1207DB07" w14:textId="427B2E04" w:rsidR="007920EA" w:rsidRPr="00940EF4" w:rsidRDefault="007920EA" w:rsidP="006E3C3F">
      <w:pPr>
        <w:pStyle w:val="ListParagraph"/>
        <w:numPr>
          <w:ilvl w:val="0"/>
          <w:numId w:val="6"/>
        </w:numPr>
        <w:spacing w:after="120"/>
        <w:ind w:left="1701"/>
        <w:jc w:val="both"/>
        <w:rPr>
          <w:rFonts w:ascii="Arial" w:hAnsi="Arial" w:cs="Arial"/>
        </w:rPr>
      </w:pPr>
      <w:r w:rsidRPr="00940EF4">
        <w:rPr>
          <w:rFonts w:ascii="Arial" w:hAnsi="Arial" w:cs="Arial"/>
        </w:rPr>
        <w:t>Automotive and Transport Design, Product Design and Interior Design placement fees for 201</w:t>
      </w:r>
      <w:r w:rsidR="00562D59">
        <w:rPr>
          <w:rFonts w:ascii="Arial" w:hAnsi="Arial" w:cs="Arial"/>
        </w:rPr>
        <w:t>9</w:t>
      </w:r>
      <w:r w:rsidR="00940EF4" w:rsidRPr="00940EF4">
        <w:rPr>
          <w:rFonts w:ascii="Arial" w:hAnsi="Arial" w:cs="Arial"/>
        </w:rPr>
        <w:t>/</w:t>
      </w:r>
      <w:r w:rsidR="00562D59">
        <w:rPr>
          <w:rFonts w:ascii="Arial" w:hAnsi="Arial" w:cs="Arial"/>
        </w:rPr>
        <w:t>20</w:t>
      </w:r>
      <w:r w:rsidRPr="00940EF4">
        <w:rPr>
          <w:rFonts w:ascii="Arial" w:hAnsi="Arial" w:cs="Arial"/>
        </w:rPr>
        <w:t xml:space="preserve"> </w:t>
      </w:r>
      <w:proofErr w:type="gramStart"/>
      <w:r w:rsidRPr="00940EF4">
        <w:rPr>
          <w:rFonts w:ascii="Arial" w:hAnsi="Arial" w:cs="Arial"/>
        </w:rPr>
        <w:t>will not be waived</w:t>
      </w:r>
      <w:proofErr w:type="gramEnd"/>
      <w:r w:rsidRPr="00940EF4">
        <w:rPr>
          <w:rFonts w:ascii="Arial" w:hAnsi="Arial" w:cs="Arial"/>
        </w:rPr>
        <w:t>. Fees for the placement year are £</w:t>
      </w:r>
      <w:r w:rsidR="00F531BF">
        <w:rPr>
          <w:rFonts w:ascii="Arial" w:hAnsi="Arial" w:cs="Arial"/>
        </w:rPr>
        <w:t>792</w:t>
      </w:r>
      <w:r w:rsidR="00DC6CA5">
        <w:rPr>
          <w:rFonts w:ascii="Arial" w:hAnsi="Arial" w:cs="Arial"/>
        </w:rPr>
        <w:t xml:space="preserve"> </w:t>
      </w:r>
      <w:r w:rsidRPr="00940EF4">
        <w:rPr>
          <w:rFonts w:ascii="Arial" w:hAnsi="Arial" w:cs="Arial"/>
        </w:rPr>
        <w:t>for these courses.</w:t>
      </w:r>
    </w:p>
    <w:p w14:paraId="526A4953" w14:textId="56948B56" w:rsidR="007920EA" w:rsidRDefault="007920EA" w:rsidP="007920EA">
      <w:pPr>
        <w:pStyle w:val="Heading4"/>
        <w:keepLines/>
        <w:numPr>
          <w:ilvl w:val="0"/>
          <w:numId w:val="3"/>
        </w:numPr>
        <w:spacing w:before="120" w:after="0"/>
        <w:ind w:left="426"/>
        <w:jc w:val="both"/>
        <w:rPr>
          <w:rFonts w:ascii="Arial" w:hAnsi="Arial" w:cs="Arial"/>
          <w:sz w:val="20"/>
          <w:szCs w:val="20"/>
        </w:rPr>
      </w:pPr>
      <w:r w:rsidRPr="00405064">
        <w:rPr>
          <w:rFonts w:ascii="Arial" w:hAnsi="Arial" w:cs="Arial"/>
          <w:sz w:val="20"/>
          <w:szCs w:val="20"/>
        </w:rPr>
        <w:t>Students Tran</w:t>
      </w:r>
      <w:r w:rsidR="00B84E20">
        <w:rPr>
          <w:rFonts w:ascii="Arial" w:hAnsi="Arial" w:cs="Arial"/>
          <w:sz w:val="20"/>
          <w:szCs w:val="20"/>
        </w:rPr>
        <w:t>sfe</w:t>
      </w:r>
      <w:r w:rsidRPr="00405064">
        <w:rPr>
          <w:rFonts w:ascii="Arial" w:hAnsi="Arial" w:cs="Arial"/>
          <w:sz w:val="20"/>
          <w:szCs w:val="20"/>
        </w:rPr>
        <w:t>rring to Coventry University</w:t>
      </w:r>
    </w:p>
    <w:p w14:paraId="15740D88" w14:textId="77777777" w:rsidR="008B44B2" w:rsidRPr="008B44B2" w:rsidRDefault="008B44B2" w:rsidP="008B44B2"/>
    <w:p w14:paraId="528BCE51" w14:textId="5C196649" w:rsidR="007920EA" w:rsidRPr="00175731" w:rsidRDefault="00C375B9" w:rsidP="007920EA">
      <w:pPr>
        <w:pStyle w:val="ListParagraph"/>
        <w:numPr>
          <w:ilvl w:val="0"/>
          <w:numId w:val="11"/>
        </w:numPr>
        <w:spacing w:after="120"/>
        <w:ind w:left="1701"/>
        <w:jc w:val="both"/>
        <w:rPr>
          <w:rFonts w:ascii="Arial" w:hAnsi="Arial" w:cs="Arial"/>
        </w:rPr>
      </w:pPr>
      <w:r>
        <w:rPr>
          <w:rFonts w:ascii="Arial" w:hAnsi="Arial" w:cs="Arial"/>
          <w:bCs/>
        </w:rPr>
        <w:t>UK/EU students starting from S</w:t>
      </w:r>
      <w:r w:rsidR="007920EA" w:rsidRPr="00175731">
        <w:rPr>
          <w:rFonts w:ascii="Arial" w:hAnsi="Arial" w:cs="Arial"/>
          <w:bCs/>
        </w:rPr>
        <w:t xml:space="preserve">tage 1 having studied elsewhere </w:t>
      </w:r>
      <w:proofErr w:type="gramStart"/>
      <w:r w:rsidR="007920EA" w:rsidRPr="00175731">
        <w:rPr>
          <w:rFonts w:ascii="Arial" w:hAnsi="Arial" w:cs="Arial"/>
          <w:bCs/>
        </w:rPr>
        <w:t>may be charged</w:t>
      </w:r>
      <w:proofErr w:type="gramEnd"/>
      <w:r w:rsidR="007920EA" w:rsidRPr="00175731">
        <w:rPr>
          <w:rFonts w:ascii="Arial" w:hAnsi="Arial" w:cs="Arial"/>
          <w:bCs/>
        </w:rPr>
        <w:t xml:space="preserve"> </w:t>
      </w:r>
      <w:r w:rsidR="007867A8">
        <w:rPr>
          <w:rFonts w:ascii="Arial" w:hAnsi="Arial" w:cs="Arial"/>
          <w:bCs/>
        </w:rPr>
        <w:t>O</w:t>
      </w:r>
      <w:r w:rsidR="007920EA" w:rsidRPr="00175731">
        <w:rPr>
          <w:rFonts w:ascii="Arial" w:hAnsi="Arial" w:cs="Arial"/>
          <w:bCs/>
        </w:rPr>
        <w:t xml:space="preserve">ld </w:t>
      </w:r>
      <w:r w:rsidR="007867A8">
        <w:rPr>
          <w:rFonts w:ascii="Arial" w:hAnsi="Arial" w:cs="Arial"/>
          <w:bCs/>
        </w:rPr>
        <w:t>Scheme F</w:t>
      </w:r>
      <w:r w:rsidR="007920EA" w:rsidRPr="00175731">
        <w:rPr>
          <w:rFonts w:ascii="Arial" w:hAnsi="Arial" w:cs="Arial"/>
          <w:bCs/>
        </w:rPr>
        <w:t>ees</w:t>
      </w:r>
      <w:r w:rsidR="007867A8">
        <w:rPr>
          <w:rFonts w:ascii="Arial" w:hAnsi="Arial" w:cs="Arial"/>
          <w:bCs/>
        </w:rPr>
        <w:t xml:space="preserve"> </w:t>
      </w:r>
      <w:r w:rsidR="007920EA" w:rsidRPr="00175731">
        <w:rPr>
          <w:rFonts w:ascii="Arial" w:hAnsi="Arial" w:cs="Arial"/>
          <w:bCs/>
        </w:rPr>
        <w:t>by providing evidence of study prior to August 2012 to Finance Counter in the Student Centre</w:t>
      </w:r>
      <w:r w:rsidR="007867A8">
        <w:rPr>
          <w:rFonts w:ascii="Arial" w:hAnsi="Arial" w:cs="Arial"/>
          <w:bCs/>
        </w:rPr>
        <w:t xml:space="preserve"> </w:t>
      </w:r>
      <w:r w:rsidR="00B84E20">
        <w:rPr>
          <w:rFonts w:ascii="Arial" w:hAnsi="Arial" w:cs="Arial"/>
          <w:bCs/>
        </w:rPr>
        <w:t>at enrolment</w:t>
      </w:r>
      <w:r w:rsidR="00562D59">
        <w:rPr>
          <w:rFonts w:ascii="Arial" w:hAnsi="Arial" w:cs="Arial"/>
          <w:bCs/>
        </w:rPr>
        <w:t>.</w:t>
      </w:r>
    </w:p>
    <w:p w14:paraId="6273DF49" w14:textId="7A03222F" w:rsidR="007920EA" w:rsidRPr="00FB502A" w:rsidRDefault="007920EA" w:rsidP="00FB502A">
      <w:pPr>
        <w:pStyle w:val="ListParagraph"/>
        <w:numPr>
          <w:ilvl w:val="0"/>
          <w:numId w:val="11"/>
        </w:numPr>
        <w:spacing w:after="120"/>
        <w:ind w:left="1701"/>
        <w:jc w:val="both"/>
        <w:rPr>
          <w:rFonts w:ascii="Arial" w:hAnsi="Arial" w:cs="Arial"/>
        </w:rPr>
      </w:pPr>
      <w:r w:rsidRPr="00940EF4">
        <w:rPr>
          <w:rFonts w:ascii="Arial" w:hAnsi="Arial" w:cs="Arial"/>
        </w:rPr>
        <w:t>Students tran</w:t>
      </w:r>
      <w:r w:rsidR="00B84E20">
        <w:rPr>
          <w:rFonts w:ascii="Arial" w:hAnsi="Arial" w:cs="Arial"/>
        </w:rPr>
        <w:t xml:space="preserve">sferring </w:t>
      </w:r>
      <w:r w:rsidRPr="00940EF4">
        <w:rPr>
          <w:rFonts w:ascii="Arial" w:hAnsi="Arial" w:cs="Arial"/>
        </w:rPr>
        <w:t>from Co</w:t>
      </w:r>
      <w:r w:rsidR="00FB502A">
        <w:rPr>
          <w:rFonts w:ascii="Arial" w:hAnsi="Arial" w:cs="Arial"/>
        </w:rPr>
        <w:t xml:space="preserve">ventry University London Campus or Coventry University Colleges Ltd to </w:t>
      </w:r>
      <w:r w:rsidR="00CD014A" w:rsidRPr="00FB502A">
        <w:rPr>
          <w:rFonts w:ascii="Arial" w:hAnsi="Arial" w:cs="Arial"/>
        </w:rPr>
        <w:t>Coventry University</w:t>
      </w:r>
      <w:r w:rsidRPr="00FB502A">
        <w:rPr>
          <w:rFonts w:ascii="Arial" w:hAnsi="Arial" w:cs="Arial"/>
        </w:rPr>
        <w:t xml:space="preserve"> will need to ensure all financial obligations </w:t>
      </w:r>
      <w:proofErr w:type="gramStart"/>
      <w:r w:rsidRPr="00FB502A">
        <w:rPr>
          <w:rFonts w:ascii="Arial" w:hAnsi="Arial" w:cs="Arial"/>
        </w:rPr>
        <w:t>are met</w:t>
      </w:r>
      <w:proofErr w:type="gramEnd"/>
      <w:r w:rsidRPr="00FB502A">
        <w:rPr>
          <w:rFonts w:ascii="Arial" w:hAnsi="Arial" w:cs="Arial"/>
        </w:rPr>
        <w:t xml:space="preserve"> </w:t>
      </w:r>
      <w:r w:rsidR="00562D59">
        <w:rPr>
          <w:rFonts w:ascii="Arial" w:hAnsi="Arial" w:cs="Arial"/>
        </w:rPr>
        <w:t xml:space="preserve">at </w:t>
      </w:r>
      <w:r w:rsidR="00FB502A" w:rsidRPr="00940EF4">
        <w:rPr>
          <w:rFonts w:ascii="Arial" w:hAnsi="Arial" w:cs="Arial"/>
        </w:rPr>
        <w:t>Co</w:t>
      </w:r>
      <w:r w:rsidR="00FB502A">
        <w:rPr>
          <w:rFonts w:ascii="Arial" w:hAnsi="Arial" w:cs="Arial"/>
        </w:rPr>
        <w:t>ventry University London Campus or Coventry University Colleges Ltd</w:t>
      </w:r>
      <w:r w:rsidR="00FB502A" w:rsidRPr="00FB502A">
        <w:rPr>
          <w:rFonts w:ascii="Arial" w:hAnsi="Arial" w:cs="Arial"/>
        </w:rPr>
        <w:t xml:space="preserve"> </w:t>
      </w:r>
      <w:r w:rsidRPr="00FB502A">
        <w:rPr>
          <w:rFonts w:ascii="Arial" w:hAnsi="Arial" w:cs="Arial"/>
        </w:rPr>
        <w:t>before enrolling with Coventry University.</w:t>
      </w:r>
    </w:p>
    <w:p w14:paraId="37D8EBBF" w14:textId="067E3E66" w:rsidR="007920EA" w:rsidRDefault="007920EA" w:rsidP="007920EA">
      <w:pPr>
        <w:pStyle w:val="Heading5"/>
        <w:numPr>
          <w:ilvl w:val="0"/>
          <w:numId w:val="3"/>
        </w:numPr>
        <w:spacing w:before="120"/>
        <w:ind w:left="426"/>
        <w:jc w:val="both"/>
        <w:rPr>
          <w:rFonts w:ascii="Arial" w:hAnsi="Arial" w:cs="Arial"/>
          <w:b/>
          <w:color w:val="auto"/>
        </w:rPr>
      </w:pPr>
      <w:r w:rsidRPr="00C46AFF">
        <w:rPr>
          <w:rFonts w:ascii="Arial" w:hAnsi="Arial" w:cs="Arial"/>
          <w:b/>
          <w:color w:val="auto"/>
        </w:rPr>
        <w:t>Island Students</w:t>
      </w:r>
    </w:p>
    <w:p w14:paraId="0D7AE002" w14:textId="77777777" w:rsidR="008B44B2" w:rsidRPr="008B44B2" w:rsidRDefault="008B44B2" w:rsidP="008B44B2"/>
    <w:p w14:paraId="71E3DDA8" w14:textId="66934EC2" w:rsidR="007920EA" w:rsidRPr="00175731" w:rsidRDefault="007867A8" w:rsidP="007920EA">
      <w:pPr>
        <w:pStyle w:val="ListParagraph"/>
        <w:numPr>
          <w:ilvl w:val="0"/>
          <w:numId w:val="5"/>
        </w:numPr>
        <w:spacing w:after="120"/>
        <w:ind w:left="1701"/>
        <w:jc w:val="both"/>
        <w:rPr>
          <w:rFonts w:ascii="Arial" w:hAnsi="Arial" w:cs="Arial"/>
        </w:rPr>
      </w:pPr>
      <w:r>
        <w:rPr>
          <w:rFonts w:ascii="Arial" w:hAnsi="Arial" w:cs="Arial"/>
        </w:rPr>
        <w:t xml:space="preserve">Undergraduate Island </w:t>
      </w:r>
      <w:r w:rsidR="007920EA" w:rsidRPr="00175731">
        <w:rPr>
          <w:rFonts w:ascii="Arial" w:hAnsi="Arial" w:cs="Arial"/>
        </w:rPr>
        <w:t xml:space="preserve">students who enrol after 31 August 2012 </w:t>
      </w:r>
      <w:proofErr w:type="gramStart"/>
      <w:r w:rsidR="007920EA" w:rsidRPr="00175731">
        <w:rPr>
          <w:rFonts w:ascii="Arial" w:hAnsi="Arial" w:cs="Arial"/>
        </w:rPr>
        <w:t>will be charged</w:t>
      </w:r>
      <w:proofErr w:type="gramEnd"/>
      <w:r w:rsidR="007920EA" w:rsidRPr="00175731">
        <w:rPr>
          <w:rFonts w:ascii="Arial" w:hAnsi="Arial" w:cs="Arial"/>
        </w:rPr>
        <w:t xml:space="preserve"> at the appropriate UK/EU rate</w:t>
      </w:r>
      <w:r w:rsidR="00EA7479">
        <w:rPr>
          <w:rFonts w:ascii="Arial" w:hAnsi="Arial" w:cs="Arial"/>
        </w:rPr>
        <w:t xml:space="preserve"> and subject to the same terms within this policy as UK/EU students</w:t>
      </w:r>
      <w:r w:rsidR="007920EA" w:rsidRPr="00175731">
        <w:rPr>
          <w:rFonts w:ascii="Arial" w:hAnsi="Arial" w:cs="Arial"/>
        </w:rPr>
        <w:t>.</w:t>
      </w:r>
    </w:p>
    <w:p w14:paraId="4DBB75EF" w14:textId="77777777" w:rsidR="007920EA" w:rsidRPr="00175731" w:rsidRDefault="007920EA" w:rsidP="007920EA">
      <w:pPr>
        <w:pStyle w:val="ListParagraph"/>
        <w:ind w:left="1701"/>
        <w:jc w:val="both"/>
        <w:rPr>
          <w:rFonts w:ascii="Arial" w:hAnsi="Arial" w:cs="Arial"/>
        </w:rPr>
      </w:pPr>
    </w:p>
    <w:p w14:paraId="1ABAE03C" w14:textId="2E908BDA" w:rsidR="007920EA" w:rsidRPr="00FB502A" w:rsidRDefault="007920EA" w:rsidP="006F0137">
      <w:pPr>
        <w:pStyle w:val="ListParagraph"/>
        <w:keepLines/>
        <w:numPr>
          <w:ilvl w:val="0"/>
          <w:numId w:val="3"/>
        </w:numPr>
        <w:spacing w:before="120"/>
        <w:ind w:left="426"/>
        <w:jc w:val="both"/>
        <w:rPr>
          <w:rFonts w:ascii="Arial" w:hAnsi="Arial" w:cs="Arial"/>
          <w:b/>
        </w:rPr>
      </w:pPr>
      <w:r w:rsidRPr="00FB502A">
        <w:rPr>
          <w:rFonts w:ascii="Arial" w:hAnsi="Arial" w:cs="Arial"/>
          <w:b/>
        </w:rPr>
        <w:t>Short-Courses or Continuing Professional Development (CPD) Courses</w:t>
      </w:r>
    </w:p>
    <w:p w14:paraId="3D614739" w14:textId="701689A5" w:rsidR="007920EA" w:rsidRPr="00D33F09" w:rsidRDefault="007920EA" w:rsidP="00EB59B9">
      <w:pPr>
        <w:pStyle w:val="Heading4"/>
        <w:keepLines/>
        <w:numPr>
          <w:ilvl w:val="0"/>
          <w:numId w:val="23"/>
        </w:numPr>
        <w:spacing w:before="120" w:after="0"/>
        <w:ind w:left="1701"/>
        <w:jc w:val="both"/>
        <w:rPr>
          <w:rFonts w:ascii="Arial" w:hAnsi="Arial" w:cs="Arial"/>
        </w:rPr>
      </w:pPr>
      <w:r w:rsidRPr="00D33F09">
        <w:rPr>
          <w:rFonts w:ascii="Arial" w:hAnsi="Arial" w:cs="Arial"/>
          <w:b w:val="0"/>
          <w:sz w:val="20"/>
          <w:szCs w:val="20"/>
        </w:rPr>
        <w:t>Non-</w:t>
      </w:r>
      <w:r w:rsidR="00562D59">
        <w:rPr>
          <w:rFonts w:ascii="Arial" w:hAnsi="Arial" w:cs="Arial"/>
          <w:b w:val="0"/>
          <w:sz w:val="20"/>
          <w:szCs w:val="20"/>
        </w:rPr>
        <w:t>C</w:t>
      </w:r>
      <w:r w:rsidRPr="00D33F09">
        <w:rPr>
          <w:rFonts w:ascii="Arial" w:hAnsi="Arial" w:cs="Arial"/>
          <w:b w:val="0"/>
          <w:sz w:val="20"/>
          <w:szCs w:val="20"/>
        </w:rPr>
        <w:t xml:space="preserve">redit </w:t>
      </w:r>
      <w:r w:rsidR="00562D59">
        <w:rPr>
          <w:rFonts w:ascii="Arial" w:hAnsi="Arial" w:cs="Arial"/>
          <w:b w:val="0"/>
          <w:sz w:val="20"/>
          <w:szCs w:val="20"/>
        </w:rPr>
        <w:t>Bearing</w:t>
      </w:r>
      <w:r w:rsidRPr="00D33F09">
        <w:rPr>
          <w:rFonts w:ascii="Arial" w:hAnsi="Arial" w:cs="Arial"/>
          <w:b w:val="0"/>
          <w:sz w:val="20"/>
          <w:szCs w:val="20"/>
        </w:rPr>
        <w:t xml:space="preserve"> </w:t>
      </w:r>
      <w:r w:rsidR="00EB59B9" w:rsidRPr="00D33F09">
        <w:rPr>
          <w:rFonts w:ascii="Arial" w:hAnsi="Arial" w:cs="Arial"/>
          <w:b w:val="0"/>
          <w:sz w:val="20"/>
          <w:szCs w:val="20"/>
        </w:rPr>
        <w:t xml:space="preserve">Short </w:t>
      </w:r>
      <w:r w:rsidRPr="00D33F09">
        <w:rPr>
          <w:rFonts w:ascii="Arial" w:hAnsi="Arial" w:cs="Arial"/>
          <w:b w:val="0"/>
          <w:sz w:val="20"/>
          <w:szCs w:val="20"/>
        </w:rPr>
        <w:t>Courses</w:t>
      </w:r>
      <w:r w:rsidR="00665CE1" w:rsidRPr="00D33F09">
        <w:rPr>
          <w:rFonts w:ascii="Arial" w:hAnsi="Arial" w:cs="Arial"/>
          <w:b w:val="0"/>
          <w:sz w:val="20"/>
          <w:szCs w:val="20"/>
        </w:rPr>
        <w:t xml:space="preserve"> </w:t>
      </w:r>
      <w:proofErr w:type="gramStart"/>
      <w:r w:rsidRPr="00D33F09">
        <w:rPr>
          <w:rFonts w:ascii="Arial" w:hAnsi="Arial" w:cs="Arial"/>
          <w:b w:val="0"/>
          <w:sz w:val="20"/>
          <w:szCs w:val="20"/>
        </w:rPr>
        <w:t>are individually priced</w:t>
      </w:r>
      <w:proofErr w:type="gramEnd"/>
      <w:r w:rsidRPr="00D33F09">
        <w:rPr>
          <w:rFonts w:ascii="Arial" w:hAnsi="Arial" w:cs="Arial"/>
          <w:b w:val="0"/>
          <w:sz w:val="20"/>
          <w:szCs w:val="20"/>
        </w:rPr>
        <w:t xml:space="preserve"> to recover costs of delivery and reflect market rate</w:t>
      </w:r>
      <w:r w:rsidR="00EB59B9" w:rsidRPr="00D33F09">
        <w:rPr>
          <w:rFonts w:ascii="Arial" w:hAnsi="Arial" w:cs="Arial"/>
          <w:b w:val="0"/>
          <w:sz w:val="20"/>
          <w:szCs w:val="20"/>
        </w:rPr>
        <w:t xml:space="preserve"> and not subject to these terms and conditions</w:t>
      </w:r>
      <w:r w:rsidRPr="00D33F09">
        <w:rPr>
          <w:rFonts w:ascii="Arial" w:hAnsi="Arial" w:cs="Arial"/>
          <w:b w:val="0"/>
          <w:sz w:val="20"/>
          <w:szCs w:val="20"/>
        </w:rPr>
        <w:t xml:space="preserve">. Fees are payable 28 days from receipt of invoice.      </w:t>
      </w:r>
    </w:p>
    <w:p w14:paraId="1BD85088" w14:textId="729BFAA3" w:rsidR="007920EA" w:rsidRPr="00D33F09" w:rsidRDefault="007920EA" w:rsidP="00EB59B9">
      <w:pPr>
        <w:pStyle w:val="Heading4"/>
        <w:keepLines/>
        <w:numPr>
          <w:ilvl w:val="0"/>
          <w:numId w:val="23"/>
        </w:numPr>
        <w:spacing w:before="120" w:after="0"/>
        <w:ind w:left="1701"/>
        <w:jc w:val="both"/>
        <w:rPr>
          <w:rFonts w:ascii="Arial" w:hAnsi="Arial" w:cs="Arial"/>
        </w:rPr>
      </w:pPr>
      <w:r w:rsidRPr="00D33F09">
        <w:rPr>
          <w:rFonts w:ascii="Arial" w:hAnsi="Arial" w:cs="Arial"/>
          <w:b w:val="0"/>
          <w:sz w:val="20"/>
          <w:szCs w:val="20"/>
        </w:rPr>
        <w:t xml:space="preserve">Credit Rated </w:t>
      </w:r>
      <w:r w:rsidR="00EB59B9" w:rsidRPr="00D33F09">
        <w:rPr>
          <w:rFonts w:ascii="Arial" w:hAnsi="Arial" w:cs="Arial"/>
          <w:b w:val="0"/>
          <w:sz w:val="20"/>
          <w:szCs w:val="20"/>
        </w:rPr>
        <w:t xml:space="preserve">Short </w:t>
      </w:r>
      <w:r w:rsidRPr="00D33F09">
        <w:rPr>
          <w:rFonts w:ascii="Arial" w:hAnsi="Arial" w:cs="Arial"/>
          <w:b w:val="0"/>
          <w:sz w:val="20"/>
          <w:szCs w:val="20"/>
        </w:rPr>
        <w:t>Courses</w:t>
      </w:r>
      <w:r w:rsidR="00665CE1" w:rsidRPr="00D33F09">
        <w:rPr>
          <w:rFonts w:ascii="Arial" w:hAnsi="Arial" w:cs="Arial"/>
          <w:b w:val="0"/>
          <w:sz w:val="20"/>
          <w:szCs w:val="20"/>
        </w:rPr>
        <w:t xml:space="preserve"> </w:t>
      </w:r>
      <w:proofErr w:type="gramStart"/>
      <w:r w:rsidR="00EB59B9" w:rsidRPr="00D33F09">
        <w:rPr>
          <w:rFonts w:ascii="Arial" w:hAnsi="Arial" w:cs="Arial"/>
          <w:b w:val="0"/>
          <w:sz w:val="20"/>
          <w:szCs w:val="20"/>
        </w:rPr>
        <w:t>are individually priced</w:t>
      </w:r>
      <w:proofErr w:type="gramEnd"/>
      <w:r w:rsidR="00EB59B9" w:rsidRPr="00D33F09">
        <w:rPr>
          <w:rFonts w:ascii="Arial" w:hAnsi="Arial" w:cs="Arial"/>
          <w:b w:val="0"/>
          <w:sz w:val="20"/>
          <w:szCs w:val="20"/>
        </w:rPr>
        <w:t xml:space="preserve"> to recover costs of delivery and reflect market rate and not subject to these terms and conditions</w:t>
      </w:r>
      <w:r w:rsidRPr="00D33F09">
        <w:rPr>
          <w:rFonts w:ascii="Arial" w:hAnsi="Arial" w:cs="Arial"/>
          <w:b w:val="0"/>
          <w:sz w:val="20"/>
          <w:szCs w:val="20"/>
        </w:rPr>
        <w:t xml:space="preserve">. Fees are payable 28 days from receipt of invoice.      </w:t>
      </w:r>
    </w:p>
    <w:p w14:paraId="224F49B5" w14:textId="77777777" w:rsidR="00665CE1" w:rsidRPr="00EB59B9" w:rsidRDefault="00665CE1" w:rsidP="00EB59B9"/>
    <w:p w14:paraId="5496391D" w14:textId="4708904E" w:rsidR="007920EA" w:rsidRPr="00405064" w:rsidRDefault="007920EA" w:rsidP="007920EA">
      <w:pPr>
        <w:pStyle w:val="ListParagraph"/>
        <w:ind w:left="1701"/>
        <w:jc w:val="both"/>
        <w:rPr>
          <w:rFonts w:ascii="Arial" w:hAnsi="Arial" w:cs="Arial"/>
        </w:rPr>
      </w:pPr>
      <w:r w:rsidRPr="00175731">
        <w:rPr>
          <w:rFonts w:ascii="Arial" w:hAnsi="Arial" w:cs="Arial"/>
        </w:rPr>
        <w:t xml:space="preserve">Courses and modules which are specifically </w:t>
      </w:r>
      <w:proofErr w:type="gramStart"/>
      <w:r w:rsidRPr="00175731">
        <w:rPr>
          <w:rFonts w:ascii="Arial" w:hAnsi="Arial" w:cs="Arial"/>
        </w:rPr>
        <w:t>delivered</w:t>
      </w:r>
      <w:proofErr w:type="gramEnd"/>
      <w:r w:rsidRPr="00175731">
        <w:rPr>
          <w:rFonts w:ascii="Arial" w:hAnsi="Arial" w:cs="Arial"/>
        </w:rPr>
        <w:t xml:space="preserve"> as part of a </w:t>
      </w:r>
      <w:r w:rsidR="00562D59">
        <w:rPr>
          <w:rFonts w:ascii="Arial" w:hAnsi="Arial" w:cs="Arial"/>
        </w:rPr>
        <w:t>separate</w:t>
      </w:r>
      <w:r w:rsidR="00562D59" w:rsidRPr="00175731">
        <w:rPr>
          <w:rFonts w:ascii="Arial" w:hAnsi="Arial" w:cs="Arial"/>
        </w:rPr>
        <w:t xml:space="preserve"> </w:t>
      </w:r>
      <w:r w:rsidRPr="00175731">
        <w:rPr>
          <w:rFonts w:ascii="Arial" w:hAnsi="Arial" w:cs="Arial"/>
        </w:rPr>
        <w:t xml:space="preserve">contract with a partner organisation will be charged as </w:t>
      </w:r>
      <w:r w:rsidR="00665CE1">
        <w:rPr>
          <w:rFonts w:ascii="Arial" w:hAnsi="Arial" w:cs="Arial"/>
        </w:rPr>
        <w:t>agreed under such contract</w:t>
      </w:r>
      <w:r w:rsidRPr="00175731">
        <w:rPr>
          <w:rFonts w:ascii="Arial" w:hAnsi="Arial" w:cs="Arial"/>
        </w:rPr>
        <w:t xml:space="preserve">. No other discounts or </w:t>
      </w:r>
      <w:r w:rsidRPr="00405064">
        <w:rPr>
          <w:rFonts w:ascii="Arial" w:hAnsi="Arial" w:cs="Arial"/>
        </w:rPr>
        <w:t xml:space="preserve">fee reductions apply and all fees </w:t>
      </w:r>
      <w:proofErr w:type="gramStart"/>
      <w:r w:rsidRPr="00405064">
        <w:rPr>
          <w:rFonts w:ascii="Arial" w:hAnsi="Arial" w:cs="Arial"/>
        </w:rPr>
        <w:t>must be paid</w:t>
      </w:r>
      <w:proofErr w:type="gramEnd"/>
      <w:r w:rsidRPr="00405064">
        <w:rPr>
          <w:rFonts w:ascii="Arial" w:hAnsi="Arial" w:cs="Arial"/>
        </w:rPr>
        <w:t xml:space="preserve"> in full before the course starts.</w:t>
      </w:r>
    </w:p>
    <w:p w14:paraId="2219E0DC" w14:textId="165FBCE0" w:rsidR="007920EA" w:rsidRDefault="007920EA" w:rsidP="007920EA">
      <w:pPr>
        <w:pStyle w:val="Heading4"/>
        <w:keepLines/>
        <w:numPr>
          <w:ilvl w:val="0"/>
          <w:numId w:val="3"/>
        </w:numPr>
        <w:spacing w:before="120" w:after="0"/>
        <w:ind w:left="426"/>
        <w:jc w:val="both"/>
        <w:rPr>
          <w:rFonts w:ascii="Arial" w:hAnsi="Arial" w:cs="Arial"/>
          <w:sz w:val="20"/>
          <w:szCs w:val="20"/>
        </w:rPr>
      </w:pPr>
      <w:r w:rsidRPr="00405064">
        <w:rPr>
          <w:rFonts w:ascii="Arial" w:hAnsi="Arial" w:cs="Arial"/>
          <w:sz w:val="20"/>
          <w:szCs w:val="20"/>
        </w:rPr>
        <w:t>Flexible Learning, Online or Distance Learning Courses</w:t>
      </w:r>
    </w:p>
    <w:p w14:paraId="71DDA7ED" w14:textId="77777777" w:rsidR="008B44B2" w:rsidRPr="008B44B2" w:rsidRDefault="008B44B2" w:rsidP="008B44B2"/>
    <w:p w14:paraId="55D40ACC" w14:textId="0DDA3B14" w:rsidR="007920EA" w:rsidRDefault="00562D59" w:rsidP="007920EA">
      <w:pPr>
        <w:pStyle w:val="ListParagraph"/>
        <w:numPr>
          <w:ilvl w:val="0"/>
          <w:numId w:val="10"/>
        </w:numPr>
        <w:spacing w:after="120"/>
        <w:ind w:left="1701"/>
        <w:jc w:val="both"/>
        <w:rPr>
          <w:rFonts w:ascii="Arial" w:hAnsi="Arial" w:cs="Arial"/>
        </w:rPr>
      </w:pPr>
      <w:r>
        <w:rPr>
          <w:rFonts w:ascii="Arial" w:hAnsi="Arial" w:cs="Arial"/>
        </w:rPr>
        <w:t>Online s</w:t>
      </w:r>
      <w:r w:rsidR="007920EA" w:rsidRPr="00175731">
        <w:rPr>
          <w:rFonts w:ascii="Arial" w:hAnsi="Arial" w:cs="Arial"/>
        </w:rPr>
        <w:t>tudents studying</w:t>
      </w:r>
      <w:r>
        <w:rPr>
          <w:rFonts w:ascii="Arial" w:hAnsi="Arial" w:cs="Arial"/>
        </w:rPr>
        <w:t xml:space="preserve"> exclusively</w:t>
      </w:r>
      <w:r w:rsidR="007920EA" w:rsidRPr="00175731">
        <w:rPr>
          <w:rFonts w:ascii="Arial" w:hAnsi="Arial" w:cs="Arial"/>
        </w:rPr>
        <w:t xml:space="preserve"> off-campus and by distance learning are </w:t>
      </w:r>
      <w:r w:rsidR="00B76F2A">
        <w:rPr>
          <w:rFonts w:ascii="Arial" w:hAnsi="Arial" w:cs="Arial"/>
        </w:rPr>
        <w:t xml:space="preserve">required </w:t>
      </w:r>
      <w:r w:rsidR="007920EA" w:rsidRPr="00175731">
        <w:rPr>
          <w:rFonts w:ascii="Arial" w:hAnsi="Arial" w:cs="Arial"/>
        </w:rPr>
        <w:t xml:space="preserve">to pay up front in full before or at enrolment.  </w:t>
      </w:r>
      <w:r>
        <w:rPr>
          <w:rFonts w:ascii="Arial" w:hAnsi="Arial" w:cs="Arial"/>
        </w:rPr>
        <w:t>This does not include blended learning courses.</w:t>
      </w:r>
    </w:p>
    <w:p w14:paraId="4B0C9700" w14:textId="77777777" w:rsidR="00562D59" w:rsidRPr="004E729F" w:rsidRDefault="00562D59" w:rsidP="00560928">
      <w:pPr>
        <w:spacing w:after="120"/>
        <w:jc w:val="both"/>
        <w:rPr>
          <w:rFonts w:ascii="Arial" w:hAnsi="Arial" w:cs="Arial"/>
        </w:rPr>
      </w:pPr>
    </w:p>
    <w:p w14:paraId="52A27ED5" w14:textId="3BF5D704" w:rsidR="007920EA" w:rsidRPr="00560928" w:rsidRDefault="00AA6860" w:rsidP="00560928">
      <w:pPr>
        <w:pStyle w:val="ListParagraph"/>
        <w:spacing w:after="120"/>
        <w:ind w:left="1701"/>
        <w:jc w:val="both"/>
        <w:rPr>
          <w:rFonts w:ascii="Arial" w:hAnsi="Arial" w:cs="Arial"/>
        </w:rPr>
      </w:pPr>
      <w:r w:rsidRPr="00175731">
        <w:rPr>
          <w:rFonts w:ascii="Arial" w:hAnsi="Arial" w:cs="Arial"/>
        </w:rPr>
        <w:t>Students studying off-campus and by distance learning</w:t>
      </w:r>
      <w:r>
        <w:rPr>
          <w:rFonts w:ascii="Arial" w:hAnsi="Arial" w:cs="Arial"/>
        </w:rPr>
        <w:t xml:space="preserve"> in receipt of a </w:t>
      </w:r>
      <w:r w:rsidR="007920EA" w:rsidRPr="00175731">
        <w:rPr>
          <w:rFonts w:ascii="Arial" w:hAnsi="Arial" w:cs="Arial"/>
        </w:rPr>
        <w:t>Student Finance loan</w:t>
      </w:r>
      <w:r>
        <w:rPr>
          <w:rFonts w:ascii="Arial" w:hAnsi="Arial" w:cs="Arial"/>
        </w:rPr>
        <w:t>,</w:t>
      </w:r>
      <w:r w:rsidR="007920EA" w:rsidRPr="00175731">
        <w:rPr>
          <w:rFonts w:ascii="Arial" w:hAnsi="Arial" w:cs="Arial"/>
        </w:rPr>
        <w:t xml:space="preserve"> </w:t>
      </w:r>
      <w:r w:rsidR="00EB59B9">
        <w:rPr>
          <w:rFonts w:ascii="Arial" w:hAnsi="Arial" w:cs="Arial"/>
        </w:rPr>
        <w:t xml:space="preserve">must provide </w:t>
      </w:r>
      <w:r w:rsidR="007920EA" w:rsidRPr="00175731">
        <w:rPr>
          <w:rFonts w:ascii="Arial" w:hAnsi="Arial" w:cs="Arial"/>
        </w:rPr>
        <w:t>evidence of</w:t>
      </w:r>
      <w:r w:rsidR="00EB59B9">
        <w:rPr>
          <w:rFonts w:ascii="Arial" w:hAnsi="Arial" w:cs="Arial"/>
        </w:rPr>
        <w:t xml:space="preserve"> such loan</w:t>
      </w:r>
      <w:r w:rsidR="00562D59">
        <w:rPr>
          <w:rFonts w:ascii="Arial" w:hAnsi="Arial" w:cs="Arial"/>
        </w:rPr>
        <w:t xml:space="preserve"> on or before enrolment. Without such evidence </w:t>
      </w:r>
      <w:proofErr w:type="gramStart"/>
      <w:r w:rsidR="00562D59">
        <w:rPr>
          <w:rFonts w:ascii="Arial" w:hAnsi="Arial" w:cs="Arial"/>
        </w:rPr>
        <w:t>being provided</w:t>
      </w:r>
      <w:proofErr w:type="gramEnd"/>
      <w:r w:rsidR="00562D59">
        <w:rPr>
          <w:rFonts w:ascii="Arial" w:hAnsi="Arial" w:cs="Arial"/>
        </w:rPr>
        <w:t>, they may be prevented from enrolling on the course</w:t>
      </w:r>
      <w:r w:rsidR="007920EA" w:rsidRPr="00560928">
        <w:rPr>
          <w:rFonts w:ascii="Arial" w:hAnsi="Arial" w:cs="Arial"/>
        </w:rPr>
        <w:t>.</w:t>
      </w:r>
    </w:p>
    <w:p w14:paraId="3EE8A2F8" w14:textId="1BBDE934" w:rsidR="007920EA" w:rsidRDefault="007920EA" w:rsidP="007920EA">
      <w:pPr>
        <w:pStyle w:val="Heading3"/>
        <w:keepLines/>
        <w:numPr>
          <w:ilvl w:val="0"/>
          <w:numId w:val="3"/>
        </w:numPr>
        <w:spacing w:before="120" w:after="0"/>
        <w:ind w:left="426"/>
        <w:jc w:val="both"/>
        <w:rPr>
          <w:rFonts w:ascii="Arial" w:hAnsi="Arial" w:cs="Arial"/>
          <w:sz w:val="20"/>
          <w:szCs w:val="20"/>
        </w:rPr>
      </w:pPr>
      <w:r w:rsidRPr="00175731">
        <w:rPr>
          <w:rFonts w:ascii="Arial" w:hAnsi="Arial" w:cs="Arial"/>
          <w:sz w:val="20"/>
          <w:szCs w:val="20"/>
        </w:rPr>
        <w:t>Incentives and Scholarships</w:t>
      </w:r>
    </w:p>
    <w:p w14:paraId="5FA83B91" w14:textId="3B82037E" w:rsidR="00EB59B9" w:rsidRDefault="00EB59B9" w:rsidP="00EB59B9"/>
    <w:p w14:paraId="63A4A4B5" w14:textId="4DFFD1C1" w:rsidR="005021E4" w:rsidRDefault="00EB59B9" w:rsidP="00B84E20">
      <w:pPr>
        <w:ind w:left="66"/>
        <w:rPr>
          <w:rFonts w:ascii="Arial" w:hAnsi="Arial" w:cs="Arial"/>
        </w:rPr>
      </w:pPr>
      <w:r>
        <w:rPr>
          <w:rFonts w:ascii="Arial" w:hAnsi="Arial" w:cs="Arial"/>
        </w:rPr>
        <w:t xml:space="preserve">Scholarship information is available </w:t>
      </w:r>
      <w:proofErr w:type="gramStart"/>
      <w:r w:rsidR="00032883">
        <w:rPr>
          <w:rFonts w:ascii="Arial" w:hAnsi="Arial" w:cs="Arial"/>
        </w:rPr>
        <w:t xml:space="preserve">on the Coventry University </w:t>
      </w:r>
      <w:r w:rsidR="005021E4">
        <w:rPr>
          <w:rFonts w:ascii="Arial" w:hAnsi="Arial" w:cs="Arial"/>
        </w:rPr>
        <w:t xml:space="preserve">website homepage </w:t>
      </w:r>
      <w:r w:rsidR="00032883">
        <w:rPr>
          <w:rFonts w:ascii="Arial" w:hAnsi="Arial" w:cs="Arial"/>
        </w:rPr>
        <w:t xml:space="preserve">under the </w:t>
      </w:r>
      <w:hyperlink r:id="rId9" w:history="1">
        <w:r w:rsidR="005021E4" w:rsidRPr="008F1460">
          <w:rPr>
            <w:rStyle w:val="Hyperlink"/>
            <w:rFonts w:ascii="Arial" w:hAnsi="Arial" w:cs="Arial"/>
          </w:rPr>
          <w:t>study at Coventry section</w:t>
        </w:r>
      </w:hyperlink>
      <w:r w:rsidR="005021E4">
        <w:rPr>
          <w:rFonts w:ascii="Arial" w:hAnsi="Arial" w:cs="Arial"/>
        </w:rPr>
        <w:t xml:space="preserve"> for both </w:t>
      </w:r>
      <w:r w:rsidR="005021E4" w:rsidRPr="008F1460">
        <w:rPr>
          <w:rFonts w:ascii="Arial" w:hAnsi="Arial" w:cs="Arial"/>
        </w:rPr>
        <w:t>home</w:t>
      </w:r>
      <w:r w:rsidR="005021E4">
        <w:rPr>
          <w:rFonts w:ascii="Arial" w:hAnsi="Arial" w:cs="Arial"/>
        </w:rPr>
        <w:t xml:space="preserve"> and </w:t>
      </w:r>
      <w:r w:rsidR="005021E4" w:rsidRPr="008F1460">
        <w:rPr>
          <w:rFonts w:ascii="Arial" w:hAnsi="Arial" w:cs="Arial"/>
        </w:rPr>
        <w:t>international</w:t>
      </w:r>
      <w:r w:rsidR="005021E4">
        <w:rPr>
          <w:rFonts w:ascii="Arial" w:hAnsi="Arial" w:cs="Arial"/>
        </w:rPr>
        <w:t xml:space="preserve"> scholarships</w:t>
      </w:r>
      <w:proofErr w:type="gramEnd"/>
      <w:r w:rsidR="00E360E2">
        <w:rPr>
          <w:rFonts w:ascii="Arial" w:hAnsi="Arial" w:cs="Arial"/>
        </w:rPr>
        <w:t>.</w:t>
      </w:r>
      <w:r w:rsidR="005021E4">
        <w:rPr>
          <w:rFonts w:ascii="Arial" w:hAnsi="Arial" w:cs="Arial"/>
        </w:rPr>
        <w:t xml:space="preserve"> </w:t>
      </w:r>
    </w:p>
    <w:p w14:paraId="6A1EA769" w14:textId="77777777" w:rsidR="003115CC" w:rsidRDefault="003115CC" w:rsidP="00B84E20">
      <w:pPr>
        <w:ind w:left="66"/>
        <w:rPr>
          <w:rFonts w:ascii="Arial" w:hAnsi="Arial" w:cs="Arial"/>
        </w:rPr>
      </w:pPr>
    </w:p>
    <w:p w14:paraId="4CAAF076" w14:textId="77777777" w:rsidR="005021E4" w:rsidRDefault="005021E4" w:rsidP="00B84E20">
      <w:pPr>
        <w:ind w:left="66"/>
        <w:rPr>
          <w:rFonts w:ascii="Arial" w:hAnsi="Arial" w:cs="Arial"/>
        </w:rPr>
      </w:pPr>
    </w:p>
    <w:p w14:paraId="7DC0EC04" w14:textId="6A1542A7" w:rsidR="007920EA" w:rsidRPr="00DC6CA5" w:rsidRDefault="007920EA" w:rsidP="00B84E20">
      <w:pPr>
        <w:ind w:left="66"/>
        <w:rPr>
          <w:rFonts w:ascii="Arial" w:hAnsi="Arial" w:cs="Arial"/>
          <w:u w:val="single"/>
        </w:rPr>
      </w:pPr>
      <w:r w:rsidRPr="00DC6CA5">
        <w:rPr>
          <w:rFonts w:ascii="Arial" w:hAnsi="Arial" w:cs="Arial"/>
          <w:u w:val="single"/>
        </w:rPr>
        <w:t xml:space="preserve">UK/EU Undergraduate Scheme </w:t>
      </w:r>
    </w:p>
    <w:p w14:paraId="1873ACA3" w14:textId="77777777" w:rsidR="00DC6CA5" w:rsidRDefault="00DC6CA5" w:rsidP="00DC6CA5">
      <w:pPr>
        <w:ind w:left="1701"/>
        <w:jc w:val="both"/>
        <w:rPr>
          <w:rFonts w:ascii="Arial" w:hAnsi="Arial" w:cs="Arial"/>
        </w:rPr>
      </w:pPr>
    </w:p>
    <w:p w14:paraId="46074E0F" w14:textId="241D708E" w:rsidR="00DC6CA5" w:rsidRDefault="003115CC" w:rsidP="00DC6CA5">
      <w:pPr>
        <w:ind w:left="1701"/>
        <w:jc w:val="both"/>
        <w:rPr>
          <w:rFonts w:ascii="Arial" w:hAnsi="Arial" w:cs="Arial"/>
        </w:rPr>
      </w:pPr>
      <w:r>
        <w:rPr>
          <w:rFonts w:ascii="Arial" w:hAnsi="Arial" w:cs="Arial"/>
        </w:rPr>
        <w:t>The following scholarships and incentives are only available for on-campus students and are not available for students studying exclusively online. Further, they are not available for s</w:t>
      </w:r>
      <w:r w:rsidR="007920EA" w:rsidRPr="00405064">
        <w:rPr>
          <w:rFonts w:ascii="Arial" w:hAnsi="Arial" w:cs="Arial"/>
        </w:rPr>
        <w:t xml:space="preserve">tudents enrolled on individual </w:t>
      </w:r>
      <w:r w:rsidR="00DC6CA5">
        <w:rPr>
          <w:rFonts w:ascii="Arial" w:hAnsi="Arial" w:cs="Arial"/>
        </w:rPr>
        <w:t xml:space="preserve">modules. </w:t>
      </w:r>
    </w:p>
    <w:p w14:paraId="26F2CC56" w14:textId="77777777" w:rsidR="00DC6CA5" w:rsidRDefault="00DC6CA5" w:rsidP="00DC6CA5">
      <w:pPr>
        <w:ind w:left="1701"/>
        <w:jc w:val="both"/>
        <w:rPr>
          <w:rFonts w:ascii="Arial" w:hAnsi="Arial" w:cs="Arial"/>
        </w:rPr>
      </w:pPr>
    </w:p>
    <w:p w14:paraId="714DB94D" w14:textId="39FFD749" w:rsidR="00293FCD" w:rsidRDefault="007920EA" w:rsidP="00DC6CA5">
      <w:pPr>
        <w:ind w:left="1701"/>
        <w:jc w:val="both"/>
        <w:rPr>
          <w:rFonts w:ascii="Arial" w:hAnsi="Arial" w:cs="Arial"/>
        </w:rPr>
      </w:pPr>
      <w:r w:rsidRPr="00405064">
        <w:rPr>
          <w:rFonts w:ascii="Arial" w:hAnsi="Arial" w:cs="Arial"/>
        </w:rPr>
        <w:t xml:space="preserve">Coventry </w:t>
      </w:r>
      <w:r w:rsidR="00293FCD">
        <w:rPr>
          <w:rFonts w:ascii="Arial" w:hAnsi="Arial" w:cs="Arial"/>
        </w:rPr>
        <w:t xml:space="preserve">Flying Start - </w:t>
      </w:r>
      <w:r w:rsidR="003459B3">
        <w:rPr>
          <w:rFonts w:ascii="Arial" w:hAnsi="Arial" w:cs="Arial"/>
        </w:rPr>
        <w:t>e</w:t>
      </w:r>
      <w:r w:rsidRPr="00405064">
        <w:rPr>
          <w:rFonts w:ascii="Arial" w:hAnsi="Arial" w:cs="Arial"/>
        </w:rPr>
        <w:t>ssential</w:t>
      </w:r>
      <w:r w:rsidR="00293FCD">
        <w:rPr>
          <w:rFonts w:ascii="Arial" w:hAnsi="Arial" w:cs="Arial"/>
        </w:rPr>
        <w:t xml:space="preserve"> extra</w:t>
      </w:r>
      <w:r w:rsidRPr="00405064">
        <w:rPr>
          <w:rFonts w:ascii="Arial" w:hAnsi="Arial" w:cs="Arial"/>
        </w:rPr>
        <w:t>s</w:t>
      </w:r>
      <w:r w:rsidR="00293FCD">
        <w:rPr>
          <w:rFonts w:ascii="Arial" w:hAnsi="Arial" w:cs="Arial"/>
        </w:rPr>
        <w:t xml:space="preserve"> </w:t>
      </w:r>
      <w:r w:rsidRPr="00405064">
        <w:rPr>
          <w:rFonts w:ascii="Arial" w:hAnsi="Arial" w:cs="Arial"/>
        </w:rPr>
        <w:t>included in the fee</w:t>
      </w:r>
      <w:r w:rsidR="009D2843">
        <w:rPr>
          <w:rFonts w:ascii="Arial" w:hAnsi="Arial" w:cs="Arial"/>
        </w:rPr>
        <w:t xml:space="preserve">s for undergraduate </w:t>
      </w:r>
      <w:r w:rsidR="00DC4CB4">
        <w:rPr>
          <w:rFonts w:ascii="Arial" w:hAnsi="Arial" w:cs="Arial"/>
        </w:rPr>
        <w:t>students</w:t>
      </w:r>
    </w:p>
    <w:p w14:paraId="4C2B7D96" w14:textId="1B744466" w:rsidR="00A27C34" w:rsidRDefault="00A27C34" w:rsidP="00A27C34"/>
    <w:p w14:paraId="5670CAFB" w14:textId="49CC68D7" w:rsidR="00A27C34" w:rsidRDefault="00A27C34" w:rsidP="00A27C34">
      <w:pPr>
        <w:ind w:left="1701"/>
        <w:rPr>
          <w:rFonts w:ascii="Arial" w:hAnsi="Arial" w:cs="Arial"/>
        </w:rPr>
      </w:pPr>
      <w:r w:rsidRPr="00A27C34">
        <w:rPr>
          <w:rFonts w:ascii="Arial" w:hAnsi="Arial" w:cs="Arial"/>
        </w:rPr>
        <w:t xml:space="preserve">Your fees include access to required key materials (such as core textbooks, software and technical equipment), mandatory UK-based field trips and 1,000 photocopying credits per year.  The details of what you will receive depends on which course you are studying and this </w:t>
      </w:r>
      <w:proofErr w:type="gramStart"/>
      <w:r w:rsidRPr="00A27C34">
        <w:rPr>
          <w:rFonts w:ascii="Arial" w:hAnsi="Arial" w:cs="Arial"/>
        </w:rPr>
        <w:t>is outlined</w:t>
      </w:r>
      <w:proofErr w:type="gramEnd"/>
      <w:r w:rsidRPr="00A27C34">
        <w:rPr>
          <w:rFonts w:ascii="Arial" w:hAnsi="Arial" w:cs="Arial"/>
        </w:rPr>
        <w:t xml:space="preserve"> on individual course pages.  Course fees do not include charges for University accommodation, </w:t>
      </w:r>
      <w:r w:rsidR="003115CC">
        <w:rPr>
          <w:rFonts w:ascii="Arial" w:hAnsi="Arial" w:cs="Arial"/>
        </w:rPr>
        <w:t xml:space="preserve">all </w:t>
      </w:r>
      <w:r w:rsidRPr="00A27C34">
        <w:rPr>
          <w:rFonts w:ascii="Arial" w:hAnsi="Arial" w:cs="Arial"/>
        </w:rPr>
        <w:t xml:space="preserve">examination re-sits, extensions to the designated period of study, optional field trips, final year materials for some art and design courses and any other miscellaneous expenses that </w:t>
      </w:r>
      <w:proofErr w:type="gramStart"/>
      <w:r w:rsidRPr="00A27C34">
        <w:rPr>
          <w:rFonts w:ascii="Arial" w:hAnsi="Arial" w:cs="Arial"/>
        </w:rPr>
        <w:t>may be incurred</w:t>
      </w:r>
      <w:proofErr w:type="gramEnd"/>
      <w:r w:rsidRPr="00A27C34">
        <w:rPr>
          <w:rFonts w:ascii="Arial" w:hAnsi="Arial" w:cs="Arial"/>
        </w:rPr>
        <w:t xml:space="preserve"> during your period of stud</w:t>
      </w:r>
      <w:r w:rsidR="003115CC">
        <w:rPr>
          <w:rFonts w:ascii="Arial" w:hAnsi="Arial" w:cs="Arial"/>
        </w:rPr>
        <w:t>.</w:t>
      </w:r>
    </w:p>
    <w:p w14:paraId="21E78D11" w14:textId="4B86ADAE" w:rsidR="0029645E" w:rsidRDefault="0029645E" w:rsidP="00A27C34">
      <w:pPr>
        <w:ind w:left="1701"/>
        <w:rPr>
          <w:rFonts w:ascii="Arial" w:hAnsi="Arial" w:cs="Arial"/>
        </w:rPr>
      </w:pPr>
    </w:p>
    <w:p w14:paraId="08C1B8DE" w14:textId="53CFF4DD" w:rsidR="0029645E" w:rsidRPr="00A27C34" w:rsidRDefault="0029645E" w:rsidP="00A27C34">
      <w:pPr>
        <w:ind w:left="1701"/>
        <w:rPr>
          <w:rFonts w:ascii="Arial" w:hAnsi="Arial" w:cs="Arial"/>
        </w:rPr>
      </w:pPr>
      <w:r>
        <w:rPr>
          <w:rFonts w:ascii="Arial" w:hAnsi="Arial" w:cs="Arial"/>
        </w:rPr>
        <w:t xml:space="preserve">Please check link for full </w:t>
      </w:r>
      <w:hyperlink r:id="rId10" w:history="1">
        <w:r w:rsidRPr="005021E4">
          <w:rPr>
            <w:rStyle w:val="Hyperlink"/>
            <w:rFonts w:ascii="Arial" w:hAnsi="Arial" w:cs="Arial"/>
          </w:rPr>
          <w:t>details</w:t>
        </w:r>
      </w:hyperlink>
      <w:r>
        <w:rPr>
          <w:rFonts w:ascii="Arial" w:hAnsi="Arial" w:cs="Arial"/>
        </w:rPr>
        <w:t xml:space="preserve"> </w:t>
      </w:r>
    </w:p>
    <w:p w14:paraId="0BF0CA2A" w14:textId="77777777" w:rsidR="007920EA" w:rsidRDefault="007920EA" w:rsidP="00124FD0">
      <w:pPr>
        <w:jc w:val="both"/>
        <w:rPr>
          <w:rFonts w:ascii="Arial" w:hAnsi="Arial" w:cs="Arial"/>
        </w:rPr>
      </w:pPr>
    </w:p>
    <w:p w14:paraId="4163A9D9" w14:textId="1BB32D44" w:rsidR="004851E3" w:rsidRDefault="004851E3" w:rsidP="00124FD0">
      <w:pPr>
        <w:jc w:val="both"/>
        <w:rPr>
          <w:rFonts w:ascii="Arial" w:hAnsi="Arial" w:cs="Arial"/>
        </w:rPr>
      </w:pPr>
      <w:r>
        <w:rPr>
          <w:rFonts w:ascii="Arial" w:hAnsi="Arial" w:cs="Arial"/>
        </w:rPr>
        <w:t>International Undergraduate Students</w:t>
      </w:r>
    </w:p>
    <w:p w14:paraId="37F3B6A8" w14:textId="77777777" w:rsidR="004851E3" w:rsidRDefault="004851E3" w:rsidP="00124FD0">
      <w:pPr>
        <w:jc w:val="both"/>
        <w:rPr>
          <w:rFonts w:ascii="Arial" w:hAnsi="Arial" w:cs="Arial"/>
        </w:rPr>
      </w:pPr>
    </w:p>
    <w:p w14:paraId="43DC4233" w14:textId="00B84611" w:rsidR="004851E3" w:rsidRDefault="004851E3" w:rsidP="00124FD0">
      <w:pPr>
        <w:jc w:val="both"/>
        <w:rPr>
          <w:rStyle w:val="Hyperlink"/>
          <w:rFonts w:ascii="Arial" w:hAnsi="Arial" w:cs="Arial"/>
        </w:rPr>
      </w:pPr>
      <w:r>
        <w:rPr>
          <w:rFonts w:ascii="Arial" w:hAnsi="Arial" w:cs="Arial"/>
        </w:rPr>
        <w:t xml:space="preserve">For information on Scholarships for international </w:t>
      </w:r>
      <w:proofErr w:type="gramStart"/>
      <w:r>
        <w:rPr>
          <w:rFonts w:ascii="Arial" w:hAnsi="Arial" w:cs="Arial"/>
        </w:rPr>
        <w:t>students</w:t>
      </w:r>
      <w:proofErr w:type="gramEnd"/>
      <w:r>
        <w:rPr>
          <w:rFonts w:ascii="Arial" w:hAnsi="Arial" w:cs="Arial"/>
        </w:rPr>
        <w:t xml:space="preserve"> please see </w:t>
      </w:r>
      <w:hyperlink r:id="rId11" w:history="1">
        <w:r w:rsidR="00881F12" w:rsidRPr="00881F12">
          <w:rPr>
            <w:rStyle w:val="Hyperlink"/>
            <w:rFonts w:ascii="Arial" w:hAnsi="Arial" w:cs="Arial"/>
          </w:rPr>
          <w:t>this link.</w:t>
        </w:r>
      </w:hyperlink>
    </w:p>
    <w:p w14:paraId="3864B080" w14:textId="0FCE1184" w:rsidR="003D24F0" w:rsidRDefault="003D24F0" w:rsidP="00124FD0">
      <w:pPr>
        <w:jc w:val="both"/>
        <w:rPr>
          <w:rStyle w:val="Hyperlink"/>
          <w:rFonts w:ascii="Arial" w:hAnsi="Arial" w:cs="Arial"/>
        </w:rPr>
      </w:pPr>
    </w:p>
    <w:p w14:paraId="66AD142F" w14:textId="11C3594D" w:rsidR="00597DB2" w:rsidRPr="003D24F0" w:rsidRDefault="003D24F0" w:rsidP="003D24F0">
      <w:pPr>
        <w:spacing w:after="120"/>
        <w:jc w:val="both"/>
        <w:rPr>
          <w:rFonts w:ascii="Arial" w:hAnsi="Arial" w:cs="Arial"/>
          <w:b/>
        </w:rPr>
      </w:pPr>
      <w:r>
        <w:rPr>
          <w:rFonts w:ascii="Arial" w:hAnsi="Arial" w:cs="Arial"/>
          <w:bCs/>
        </w:rPr>
        <w:t xml:space="preserve">The total incentive, scholarship or discount a student can receive </w:t>
      </w:r>
      <w:proofErr w:type="gramStart"/>
      <w:r>
        <w:rPr>
          <w:rFonts w:ascii="Arial" w:hAnsi="Arial" w:cs="Arial"/>
          <w:bCs/>
        </w:rPr>
        <w:t xml:space="preserve">is </w:t>
      </w:r>
      <w:r w:rsidRPr="003D24F0">
        <w:rPr>
          <w:rFonts w:ascii="Arial" w:hAnsi="Arial" w:cs="Arial"/>
          <w:bCs/>
        </w:rPr>
        <w:t>capped</w:t>
      </w:r>
      <w:proofErr w:type="gramEnd"/>
      <w:r w:rsidRPr="003D24F0">
        <w:rPr>
          <w:rFonts w:ascii="Arial" w:hAnsi="Arial" w:cs="Arial"/>
          <w:bCs/>
        </w:rPr>
        <w:t xml:space="preserve"> at 30% of the published course fees. </w:t>
      </w:r>
      <w:r>
        <w:rPr>
          <w:rFonts w:ascii="Arial" w:hAnsi="Arial" w:cs="Arial"/>
          <w:bCs/>
        </w:rPr>
        <w:t>Where a student receives a combination of incentives, scholarships or discounts, one offer</w:t>
      </w:r>
      <w:r w:rsidRPr="003D24F0">
        <w:rPr>
          <w:rFonts w:ascii="Arial" w:hAnsi="Arial" w:cs="Arial"/>
          <w:bCs/>
        </w:rPr>
        <w:t xml:space="preserve"> </w:t>
      </w:r>
      <w:proofErr w:type="gramStart"/>
      <w:r w:rsidRPr="003D24F0">
        <w:rPr>
          <w:rFonts w:ascii="Arial" w:hAnsi="Arial" w:cs="Arial"/>
          <w:bCs/>
        </w:rPr>
        <w:t>may be reduced</w:t>
      </w:r>
      <w:proofErr w:type="gramEnd"/>
      <w:r w:rsidRPr="003D24F0">
        <w:rPr>
          <w:rFonts w:ascii="Arial" w:hAnsi="Arial" w:cs="Arial"/>
          <w:bCs/>
        </w:rPr>
        <w:t xml:space="preserve"> in value </w:t>
      </w:r>
      <w:r>
        <w:rPr>
          <w:rFonts w:ascii="Arial" w:hAnsi="Arial" w:cs="Arial"/>
          <w:bCs/>
        </w:rPr>
        <w:t>due to this cap</w:t>
      </w:r>
      <w:r w:rsidRPr="003D24F0">
        <w:rPr>
          <w:rFonts w:ascii="Arial" w:hAnsi="Arial" w:cs="Arial"/>
          <w:bCs/>
        </w:rPr>
        <w:t xml:space="preserve">. </w:t>
      </w:r>
    </w:p>
    <w:p w14:paraId="7BCC82D4" w14:textId="77777777" w:rsidR="007920EA" w:rsidRPr="00175731" w:rsidRDefault="007920EA" w:rsidP="007920EA">
      <w:pPr>
        <w:autoSpaceDE w:val="0"/>
        <w:autoSpaceDN w:val="0"/>
        <w:adjustRightInd w:val="0"/>
        <w:jc w:val="both"/>
        <w:rPr>
          <w:rFonts w:ascii="Arial" w:hAnsi="Arial" w:cs="Arial"/>
          <w:bCs/>
        </w:rPr>
      </w:pPr>
    </w:p>
    <w:p w14:paraId="6FC40B5B" w14:textId="1FE408CC" w:rsidR="007920EA" w:rsidRDefault="007920EA" w:rsidP="007920EA">
      <w:pPr>
        <w:pStyle w:val="ListParagraph"/>
        <w:numPr>
          <w:ilvl w:val="0"/>
          <w:numId w:val="3"/>
        </w:numPr>
        <w:autoSpaceDE w:val="0"/>
        <w:autoSpaceDN w:val="0"/>
        <w:adjustRightInd w:val="0"/>
        <w:ind w:left="426"/>
        <w:jc w:val="both"/>
        <w:rPr>
          <w:rFonts w:ascii="Arial" w:hAnsi="Arial" w:cs="Arial"/>
          <w:b/>
          <w:bCs/>
        </w:rPr>
      </w:pPr>
      <w:r w:rsidRPr="00175731">
        <w:rPr>
          <w:rFonts w:ascii="Arial" w:hAnsi="Arial" w:cs="Arial"/>
          <w:b/>
          <w:bCs/>
        </w:rPr>
        <w:t>Alumni Discount</w:t>
      </w:r>
    </w:p>
    <w:p w14:paraId="0A322BA4" w14:textId="77777777" w:rsidR="008B44B2" w:rsidRPr="00175731" w:rsidRDefault="008B44B2" w:rsidP="008B44B2">
      <w:pPr>
        <w:pStyle w:val="ListParagraph"/>
        <w:autoSpaceDE w:val="0"/>
        <w:autoSpaceDN w:val="0"/>
        <w:adjustRightInd w:val="0"/>
        <w:ind w:left="426"/>
        <w:jc w:val="both"/>
        <w:rPr>
          <w:rFonts w:ascii="Arial" w:hAnsi="Arial" w:cs="Arial"/>
          <w:b/>
          <w:bCs/>
        </w:rPr>
      </w:pPr>
    </w:p>
    <w:p w14:paraId="4EF48424" w14:textId="139B0DAD" w:rsidR="007920EA" w:rsidRPr="00940EF4" w:rsidRDefault="004F0A00" w:rsidP="007920EA">
      <w:pPr>
        <w:pStyle w:val="ListParagraph"/>
        <w:numPr>
          <w:ilvl w:val="0"/>
          <w:numId w:val="25"/>
        </w:numPr>
        <w:spacing w:after="120"/>
        <w:ind w:left="1701"/>
        <w:jc w:val="both"/>
        <w:rPr>
          <w:rFonts w:ascii="Arial" w:hAnsi="Arial" w:cs="Arial"/>
        </w:rPr>
      </w:pPr>
      <w:r>
        <w:rPr>
          <w:rFonts w:ascii="Arial" w:hAnsi="Arial" w:cs="Arial"/>
        </w:rPr>
        <w:t>S</w:t>
      </w:r>
      <w:r w:rsidRPr="00940EF4">
        <w:rPr>
          <w:rFonts w:ascii="Arial" w:hAnsi="Arial" w:cs="Arial"/>
        </w:rPr>
        <w:t xml:space="preserve">tudents </w:t>
      </w:r>
      <w:r>
        <w:rPr>
          <w:rFonts w:ascii="Arial" w:hAnsi="Arial" w:cs="Arial"/>
        </w:rPr>
        <w:t>enrolled on to a taught Masters course at Coventry University</w:t>
      </w:r>
      <w:r w:rsidR="00A27C34">
        <w:rPr>
          <w:rFonts w:ascii="Arial" w:hAnsi="Arial" w:cs="Arial"/>
        </w:rPr>
        <w:t xml:space="preserve"> </w:t>
      </w:r>
      <w:r>
        <w:rPr>
          <w:rFonts w:ascii="Arial" w:hAnsi="Arial" w:cs="Arial"/>
        </w:rPr>
        <w:t>who have a</w:t>
      </w:r>
      <w:r w:rsidR="0016555A">
        <w:rPr>
          <w:rFonts w:ascii="Arial" w:hAnsi="Arial" w:cs="Arial"/>
        </w:rPr>
        <w:t xml:space="preserve">n </w:t>
      </w:r>
      <w:r>
        <w:rPr>
          <w:rFonts w:ascii="Arial" w:hAnsi="Arial" w:cs="Arial"/>
        </w:rPr>
        <w:t xml:space="preserve"> </w:t>
      </w:r>
      <w:r w:rsidR="007920EA" w:rsidRPr="00940EF4">
        <w:rPr>
          <w:rFonts w:ascii="Arial" w:hAnsi="Arial" w:cs="Arial"/>
        </w:rPr>
        <w:t xml:space="preserve"> </w:t>
      </w:r>
      <w:r>
        <w:rPr>
          <w:rFonts w:ascii="Arial" w:hAnsi="Arial" w:cs="Arial"/>
        </w:rPr>
        <w:t>undergraduate</w:t>
      </w:r>
      <w:r w:rsidR="00940EF4" w:rsidRPr="00940EF4">
        <w:rPr>
          <w:rFonts w:ascii="Arial" w:hAnsi="Arial" w:cs="Arial"/>
        </w:rPr>
        <w:t xml:space="preserve"> </w:t>
      </w:r>
      <w:r w:rsidR="007920EA" w:rsidRPr="00940EF4">
        <w:rPr>
          <w:rFonts w:ascii="Arial" w:hAnsi="Arial" w:cs="Arial"/>
        </w:rPr>
        <w:t xml:space="preserve">degree </w:t>
      </w:r>
      <w:r w:rsidR="00940EF4" w:rsidRPr="00940EF4">
        <w:rPr>
          <w:rFonts w:ascii="Arial" w:hAnsi="Arial" w:cs="Arial"/>
        </w:rPr>
        <w:t>award</w:t>
      </w:r>
      <w:r w:rsidR="0016555A">
        <w:rPr>
          <w:rFonts w:ascii="Arial" w:hAnsi="Arial" w:cs="Arial"/>
        </w:rPr>
        <w:t xml:space="preserve">ed by Coventry University </w:t>
      </w:r>
      <w:r w:rsidR="00725080">
        <w:rPr>
          <w:rFonts w:ascii="Arial" w:hAnsi="Arial" w:cs="Arial"/>
        </w:rPr>
        <w:t xml:space="preserve">will receive </w:t>
      </w:r>
      <w:r w:rsidR="007920EA" w:rsidRPr="00940EF4">
        <w:rPr>
          <w:rFonts w:ascii="Arial" w:hAnsi="Arial" w:cs="Arial"/>
        </w:rPr>
        <w:t xml:space="preserve">a </w:t>
      </w:r>
      <w:r w:rsidR="0016555A">
        <w:rPr>
          <w:rFonts w:ascii="Arial" w:hAnsi="Arial" w:cs="Arial"/>
        </w:rPr>
        <w:t xml:space="preserve">15% </w:t>
      </w:r>
      <w:r w:rsidR="007920EA" w:rsidRPr="00940EF4">
        <w:rPr>
          <w:rFonts w:ascii="Arial" w:hAnsi="Arial" w:cs="Arial"/>
        </w:rPr>
        <w:t>discount</w:t>
      </w:r>
      <w:r w:rsidR="0016555A">
        <w:rPr>
          <w:rFonts w:ascii="Arial" w:hAnsi="Arial" w:cs="Arial"/>
        </w:rPr>
        <w:t xml:space="preserve"> on the published course fee</w:t>
      </w:r>
      <w:r w:rsidR="00940EF4">
        <w:rPr>
          <w:rFonts w:ascii="Arial" w:hAnsi="Arial" w:cs="Arial"/>
        </w:rPr>
        <w:t xml:space="preserve">. </w:t>
      </w:r>
      <w:r w:rsidR="007920EA" w:rsidRPr="00940EF4">
        <w:rPr>
          <w:rFonts w:ascii="Arial" w:hAnsi="Arial" w:cs="Arial"/>
        </w:rPr>
        <w:t>This includes students awarded</w:t>
      </w:r>
      <w:r w:rsidR="00A27C34">
        <w:rPr>
          <w:rFonts w:ascii="Arial" w:hAnsi="Arial" w:cs="Arial"/>
        </w:rPr>
        <w:t xml:space="preserve"> their undergraduates</w:t>
      </w:r>
      <w:r w:rsidR="007920EA" w:rsidRPr="00940EF4">
        <w:rPr>
          <w:rFonts w:ascii="Arial" w:hAnsi="Arial" w:cs="Arial"/>
        </w:rPr>
        <w:t xml:space="preserve"> by</w:t>
      </w:r>
      <w:r w:rsidR="00A27C34">
        <w:rPr>
          <w:rFonts w:ascii="Arial" w:hAnsi="Arial" w:cs="Arial"/>
        </w:rPr>
        <w:t xml:space="preserve"> transnational</w:t>
      </w:r>
      <w:r w:rsidR="007920EA" w:rsidRPr="00940EF4">
        <w:rPr>
          <w:rFonts w:ascii="Arial" w:hAnsi="Arial" w:cs="Arial"/>
        </w:rPr>
        <w:t xml:space="preserve"> partners holding an undergraduate Coventry University degree award.</w:t>
      </w:r>
    </w:p>
    <w:p w14:paraId="244F9E65" w14:textId="1657F94C" w:rsidR="00542CCB" w:rsidRPr="00542CCB" w:rsidRDefault="00542CCB" w:rsidP="007920EA">
      <w:pPr>
        <w:pStyle w:val="ListParagraph"/>
        <w:numPr>
          <w:ilvl w:val="0"/>
          <w:numId w:val="25"/>
        </w:numPr>
        <w:spacing w:after="120"/>
        <w:ind w:left="1701"/>
        <w:jc w:val="both"/>
        <w:rPr>
          <w:rFonts w:ascii="Arial" w:hAnsi="Arial" w:cs="Arial"/>
        </w:rPr>
      </w:pPr>
      <w:r w:rsidRPr="00542CCB">
        <w:rPr>
          <w:rFonts w:ascii="Arial" w:hAnsi="Arial" w:cs="Arial"/>
          <w:bCs/>
        </w:rPr>
        <w:t xml:space="preserve">Students enrolling on a similar or lower level qualification </w:t>
      </w:r>
      <w:r w:rsidR="00450137">
        <w:rPr>
          <w:rFonts w:ascii="Arial" w:hAnsi="Arial" w:cs="Arial"/>
          <w:bCs/>
        </w:rPr>
        <w:t xml:space="preserve">to that previously studied at Coventry University </w:t>
      </w:r>
      <w:r w:rsidRPr="00542CCB">
        <w:rPr>
          <w:rFonts w:ascii="Arial" w:hAnsi="Arial" w:cs="Arial"/>
          <w:bCs/>
        </w:rPr>
        <w:t>will not be eligible for an alumni discount.</w:t>
      </w:r>
    </w:p>
    <w:p w14:paraId="012EF0B8" w14:textId="77777777" w:rsidR="003D24F0" w:rsidRPr="003D24F0" w:rsidRDefault="00542CCB" w:rsidP="00F13299">
      <w:pPr>
        <w:pStyle w:val="ListParagraph"/>
        <w:numPr>
          <w:ilvl w:val="0"/>
          <w:numId w:val="25"/>
        </w:numPr>
        <w:spacing w:after="120"/>
        <w:ind w:left="1701"/>
        <w:jc w:val="both"/>
        <w:rPr>
          <w:rFonts w:ascii="Arial" w:hAnsi="Arial" w:cs="Arial"/>
          <w:b/>
        </w:rPr>
      </w:pPr>
      <w:r w:rsidRPr="003D24F0">
        <w:rPr>
          <w:rFonts w:ascii="Arial" w:hAnsi="Arial" w:cs="Arial"/>
          <w:bCs/>
        </w:rPr>
        <w:t xml:space="preserve">Alumni discount will be adjusted if study </w:t>
      </w:r>
      <w:r w:rsidR="00B93E4F" w:rsidRPr="003D24F0">
        <w:rPr>
          <w:rFonts w:ascii="Arial" w:hAnsi="Arial" w:cs="Arial"/>
          <w:bCs/>
        </w:rPr>
        <w:t xml:space="preserve">mode </w:t>
      </w:r>
      <w:r w:rsidRPr="003D24F0">
        <w:rPr>
          <w:rFonts w:ascii="Arial" w:hAnsi="Arial" w:cs="Arial"/>
          <w:bCs/>
        </w:rPr>
        <w:t xml:space="preserve">is changed from full-time to part-time and the student will be liable for any </w:t>
      </w:r>
      <w:r w:rsidR="00B93E4F" w:rsidRPr="003D24F0">
        <w:rPr>
          <w:rFonts w:ascii="Arial" w:hAnsi="Arial" w:cs="Arial"/>
          <w:bCs/>
        </w:rPr>
        <w:t>re</w:t>
      </w:r>
      <w:r w:rsidRPr="003D24F0">
        <w:rPr>
          <w:rFonts w:ascii="Arial" w:hAnsi="Arial" w:cs="Arial"/>
          <w:bCs/>
        </w:rPr>
        <w:t xml:space="preserve">payment due </w:t>
      </w:r>
      <w:proofErr w:type="gramStart"/>
      <w:r w:rsidRPr="003D24F0">
        <w:rPr>
          <w:rFonts w:ascii="Arial" w:hAnsi="Arial" w:cs="Arial"/>
          <w:bCs/>
        </w:rPr>
        <w:t>as a result</w:t>
      </w:r>
      <w:proofErr w:type="gramEnd"/>
      <w:r w:rsidRPr="003D24F0">
        <w:rPr>
          <w:rFonts w:ascii="Arial" w:hAnsi="Arial" w:cs="Arial"/>
          <w:bCs/>
        </w:rPr>
        <w:t xml:space="preserve"> of this change.</w:t>
      </w:r>
    </w:p>
    <w:p w14:paraId="7C406E6D" w14:textId="0AD68692" w:rsidR="003D24F0" w:rsidRPr="003D24F0" w:rsidRDefault="003D24F0" w:rsidP="00F13299">
      <w:pPr>
        <w:pStyle w:val="ListParagraph"/>
        <w:numPr>
          <w:ilvl w:val="0"/>
          <w:numId w:val="25"/>
        </w:numPr>
        <w:spacing w:after="120"/>
        <w:ind w:left="1701"/>
        <w:jc w:val="both"/>
        <w:rPr>
          <w:rFonts w:ascii="Arial" w:hAnsi="Arial" w:cs="Arial"/>
          <w:b/>
        </w:rPr>
      </w:pPr>
      <w:r w:rsidRPr="003D24F0">
        <w:rPr>
          <w:rFonts w:ascii="Arial" w:hAnsi="Arial" w:cs="Arial"/>
          <w:bCs/>
        </w:rPr>
        <w:t xml:space="preserve">The total incentive, scholarship or discount a student can receive </w:t>
      </w:r>
      <w:proofErr w:type="gramStart"/>
      <w:r w:rsidRPr="003D24F0">
        <w:rPr>
          <w:rFonts w:ascii="Arial" w:hAnsi="Arial" w:cs="Arial"/>
          <w:bCs/>
        </w:rPr>
        <w:t>is capped</w:t>
      </w:r>
      <w:proofErr w:type="gramEnd"/>
      <w:r w:rsidRPr="003D24F0">
        <w:rPr>
          <w:rFonts w:ascii="Arial" w:hAnsi="Arial" w:cs="Arial"/>
          <w:bCs/>
        </w:rPr>
        <w:t xml:space="preserve"> at 30% of the published course fees. </w:t>
      </w:r>
      <w:r w:rsidR="00441D74" w:rsidRPr="003D24F0">
        <w:rPr>
          <w:rFonts w:ascii="Arial" w:hAnsi="Arial" w:cs="Arial"/>
          <w:bCs/>
        </w:rPr>
        <w:t xml:space="preserve">Any </w:t>
      </w:r>
      <w:r w:rsidR="00B93E4F" w:rsidRPr="003D24F0">
        <w:rPr>
          <w:rFonts w:ascii="Arial" w:hAnsi="Arial" w:cs="Arial"/>
          <w:bCs/>
        </w:rPr>
        <w:t xml:space="preserve">other award </w:t>
      </w:r>
      <w:proofErr w:type="gramStart"/>
      <w:r w:rsidR="00B93E4F" w:rsidRPr="003D24F0">
        <w:rPr>
          <w:rFonts w:ascii="Arial" w:hAnsi="Arial" w:cs="Arial"/>
          <w:bCs/>
        </w:rPr>
        <w:t>may</w:t>
      </w:r>
      <w:r w:rsidR="00441D74" w:rsidRPr="003D24F0">
        <w:rPr>
          <w:rFonts w:ascii="Arial" w:hAnsi="Arial" w:cs="Arial"/>
          <w:bCs/>
        </w:rPr>
        <w:t xml:space="preserve"> </w:t>
      </w:r>
      <w:r w:rsidR="00B93E4F" w:rsidRPr="003D24F0">
        <w:rPr>
          <w:rFonts w:ascii="Arial" w:hAnsi="Arial" w:cs="Arial"/>
          <w:bCs/>
        </w:rPr>
        <w:t>be reduced</w:t>
      </w:r>
      <w:proofErr w:type="gramEnd"/>
      <w:r w:rsidR="00B93E4F" w:rsidRPr="003D24F0">
        <w:rPr>
          <w:rFonts w:ascii="Arial" w:hAnsi="Arial" w:cs="Arial"/>
          <w:bCs/>
        </w:rPr>
        <w:t xml:space="preserve"> in value if you qualify for an Alumni discount. The Alumni discount </w:t>
      </w:r>
      <w:proofErr w:type="gramStart"/>
      <w:r w:rsidR="00B93E4F" w:rsidRPr="003D24F0">
        <w:rPr>
          <w:rFonts w:ascii="Arial" w:hAnsi="Arial" w:cs="Arial"/>
          <w:bCs/>
        </w:rPr>
        <w:t>will</w:t>
      </w:r>
      <w:r w:rsidR="00441D74" w:rsidRPr="003D24F0">
        <w:rPr>
          <w:rFonts w:ascii="Arial" w:hAnsi="Arial" w:cs="Arial"/>
          <w:bCs/>
        </w:rPr>
        <w:t xml:space="preserve"> </w:t>
      </w:r>
      <w:r w:rsidR="00B93E4F" w:rsidRPr="003D24F0">
        <w:rPr>
          <w:rFonts w:ascii="Arial" w:hAnsi="Arial" w:cs="Arial"/>
          <w:bCs/>
        </w:rPr>
        <w:t>be applied</w:t>
      </w:r>
      <w:proofErr w:type="gramEnd"/>
      <w:r w:rsidR="00B93E4F" w:rsidRPr="003D24F0">
        <w:rPr>
          <w:rFonts w:ascii="Arial" w:hAnsi="Arial" w:cs="Arial"/>
          <w:bCs/>
        </w:rPr>
        <w:t xml:space="preserve"> to your course fees as the primary discount. </w:t>
      </w:r>
      <w:r w:rsidRPr="003D24F0">
        <w:rPr>
          <w:rFonts w:ascii="Arial" w:hAnsi="Arial" w:cs="Arial"/>
          <w:bCs/>
        </w:rPr>
        <w:t xml:space="preserve">Where a student receives a combination of incentives, scholarships or discounts, one offer </w:t>
      </w:r>
      <w:proofErr w:type="gramStart"/>
      <w:r w:rsidRPr="003D24F0">
        <w:rPr>
          <w:rFonts w:ascii="Arial" w:hAnsi="Arial" w:cs="Arial"/>
          <w:bCs/>
        </w:rPr>
        <w:t>may be reduced</w:t>
      </w:r>
      <w:proofErr w:type="gramEnd"/>
      <w:r w:rsidRPr="003D24F0">
        <w:rPr>
          <w:rFonts w:ascii="Arial" w:hAnsi="Arial" w:cs="Arial"/>
          <w:bCs/>
        </w:rPr>
        <w:t xml:space="preserve"> in value due to this cap. </w:t>
      </w:r>
    </w:p>
    <w:p w14:paraId="6BC582B8" w14:textId="23EEDA21" w:rsidR="00542CCB" w:rsidRPr="003D24F0" w:rsidRDefault="00542CCB" w:rsidP="003D24F0">
      <w:pPr>
        <w:spacing w:after="120"/>
        <w:jc w:val="both"/>
        <w:rPr>
          <w:rFonts w:ascii="Arial" w:hAnsi="Arial" w:cs="Arial"/>
        </w:rPr>
      </w:pPr>
    </w:p>
    <w:p w14:paraId="69BA7FC1" w14:textId="3F3FE8F4" w:rsidR="007920EA" w:rsidRDefault="007920EA" w:rsidP="007920EA">
      <w:pPr>
        <w:pStyle w:val="Heading2"/>
        <w:keepLines/>
        <w:numPr>
          <w:ilvl w:val="0"/>
          <w:numId w:val="3"/>
        </w:numPr>
        <w:ind w:left="426"/>
        <w:jc w:val="both"/>
        <w:rPr>
          <w:rFonts w:ascii="Arial" w:hAnsi="Arial" w:cs="Arial"/>
          <w:i w:val="0"/>
          <w:sz w:val="20"/>
          <w:szCs w:val="20"/>
        </w:rPr>
      </w:pPr>
      <w:r w:rsidRPr="00C46AFF">
        <w:rPr>
          <w:rFonts w:ascii="Arial" w:hAnsi="Arial" w:cs="Arial"/>
          <w:i w:val="0"/>
          <w:sz w:val="20"/>
          <w:szCs w:val="20"/>
        </w:rPr>
        <w:t>Change of Circumstances</w:t>
      </w:r>
    </w:p>
    <w:p w14:paraId="11D8A05A" w14:textId="77777777" w:rsidR="008B44B2" w:rsidRPr="008B44B2" w:rsidRDefault="008B44B2" w:rsidP="008B44B2">
      <w:pPr>
        <w:rPr>
          <w:lang w:val="x-none"/>
        </w:rPr>
      </w:pPr>
    </w:p>
    <w:p w14:paraId="32C3EDAD" w14:textId="1D4FE2AD" w:rsidR="007920EA" w:rsidRPr="00175731" w:rsidRDefault="007920EA" w:rsidP="007920EA">
      <w:pPr>
        <w:pStyle w:val="ListParagraph"/>
        <w:numPr>
          <w:ilvl w:val="1"/>
          <w:numId w:val="15"/>
        </w:numPr>
        <w:ind w:left="1701"/>
        <w:jc w:val="both"/>
        <w:rPr>
          <w:rFonts w:ascii="Arial" w:hAnsi="Arial" w:cs="Arial"/>
        </w:rPr>
      </w:pPr>
      <w:r w:rsidRPr="00175731">
        <w:rPr>
          <w:rFonts w:ascii="Arial" w:hAnsi="Arial" w:cs="Arial"/>
        </w:rPr>
        <w:t xml:space="preserve">It is the responsibility of </w:t>
      </w:r>
      <w:r w:rsidR="00C023D9">
        <w:rPr>
          <w:rFonts w:ascii="Arial" w:hAnsi="Arial" w:cs="Arial"/>
        </w:rPr>
        <w:t xml:space="preserve">the </w:t>
      </w:r>
      <w:r w:rsidRPr="00175731">
        <w:rPr>
          <w:rFonts w:ascii="Arial" w:hAnsi="Arial" w:cs="Arial"/>
        </w:rPr>
        <w:t xml:space="preserve">student to inform the University of any change of </w:t>
      </w:r>
      <w:r w:rsidR="00C023D9">
        <w:rPr>
          <w:rFonts w:ascii="Arial" w:hAnsi="Arial" w:cs="Arial"/>
        </w:rPr>
        <w:t xml:space="preserve">to the following </w:t>
      </w:r>
      <w:r w:rsidRPr="00175731">
        <w:rPr>
          <w:rFonts w:ascii="Arial" w:hAnsi="Arial" w:cs="Arial"/>
        </w:rPr>
        <w:t>circumstances, including:</w:t>
      </w:r>
    </w:p>
    <w:p w14:paraId="2181C22B" w14:textId="77777777" w:rsidR="007920EA" w:rsidRPr="00175731" w:rsidRDefault="007920EA" w:rsidP="007920EA">
      <w:pPr>
        <w:pStyle w:val="ListParagraph"/>
        <w:numPr>
          <w:ilvl w:val="0"/>
          <w:numId w:val="26"/>
        </w:numPr>
        <w:jc w:val="both"/>
        <w:rPr>
          <w:rFonts w:ascii="Arial" w:hAnsi="Arial" w:cs="Arial"/>
        </w:rPr>
      </w:pPr>
      <w:r w:rsidRPr="00175731">
        <w:rPr>
          <w:rFonts w:ascii="Arial" w:hAnsi="Arial" w:cs="Arial"/>
          <w:b/>
        </w:rPr>
        <w:t>Address/telephone/mobile changes</w:t>
      </w:r>
      <w:r w:rsidRPr="00175731">
        <w:rPr>
          <w:rFonts w:ascii="Arial" w:hAnsi="Arial" w:cs="Arial"/>
        </w:rPr>
        <w:t xml:space="preserve">  (changes must be updates via SOLAR)</w:t>
      </w:r>
    </w:p>
    <w:p w14:paraId="0A02A791" w14:textId="1F21A4E0" w:rsidR="007920EA" w:rsidRPr="00175731" w:rsidRDefault="007920EA" w:rsidP="007920EA">
      <w:pPr>
        <w:pStyle w:val="ListParagraph"/>
        <w:numPr>
          <w:ilvl w:val="0"/>
          <w:numId w:val="26"/>
        </w:numPr>
        <w:jc w:val="both"/>
        <w:rPr>
          <w:rFonts w:ascii="Arial" w:hAnsi="Arial" w:cs="Arial"/>
        </w:rPr>
      </w:pPr>
      <w:r w:rsidRPr="00175731">
        <w:rPr>
          <w:rFonts w:ascii="Arial" w:hAnsi="Arial" w:cs="Arial"/>
          <w:b/>
        </w:rPr>
        <w:t xml:space="preserve">Changes of card </w:t>
      </w:r>
      <w:r w:rsidR="00EB223C">
        <w:rPr>
          <w:rFonts w:ascii="Arial" w:hAnsi="Arial" w:cs="Arial"/>
          <w:b/>
        </w:rPr>
        <w:t xml:space="preserve">payment or bank </w:t>
      </w:r>
      <w:r w:rsidRPr="00175731">
        <w:rPr>
          <w:rFonts w:ascii="Arial" w:hAnsi="Arial" w:cs="Arial"/>
          <w:b/>
        </w:rPr>
        <w:t xml:space="preserve">details </w:t>
      </w:r>
      <w:r w:rsidRPr="00175731">
        <w:rPr>
          <w:rFonts w:ascii="Arial" w:hAnsi="Arial" w:cs="Arial"/>
        </w:rPr>
        <w:t>if entered into a</w:t>
      </w:r>
      <w:r w:rsidR="00EB223C">
        <w:rPr>
          <w:rFonts w:ascii="Arial" w:hAnsi="Arial" w:cs="Arial"/>
        </w:rPr>
        <w:t>n automated payment plan by card instalment or direct debit</w:t>
      </w:r>
    </w:p>
    <w:p w14:paraId="22E32524" w14:textId="62693811" w:rsidR="007920EA" w:rsidRPr="00175731" w:rsidRDefault="007920EA" w:rsidP="007920EA">
      <w:pPr>
        <w:pStyle w:val="ListParagraph"/>
        <w:numPr>
          <w:ilvl w:val="0"/>
          <w:numId w:val="26"/>
        </w:numPr>
        <w:jc w:val="both"/>
        <w:rPr>
          <w:rFonts w:ascii="Arial" w:hAnsi="Arial" w:cs="Arial"/>
        </w:rPr>
      </w:pPr>
      <w:r w:rsidRPr="00175731">
        <w:rPr>
          <w:rFonts w:ascii="Arial" w:hAnsi="Arial" w:cs="Arial"/>
          <w:b/>
        </w:rPr>
        <w:t xml:space="preserve">Changes to Student Finance </w:t>
      </w:r>
      <w:r w:rsidR="003115CC">
        <w:rPr>
          <w:rFonts w:ascii="Arial" w:hAnsi="Arial" w:cs="Arial"/>
          <w:b/>
        </w:rPr>
        <w:t>Body Payment</w:t>
      </w:r>
      <w:r w:rsidR="003115CC" w:rsidRPr="00175731">
        <w:rPr>
          <w:rFonts w:ascii="Arial" w:hAnsi="Arial" w:cs="Arial"/>
        </w:rPr>
        <w:t xml:space="preserve"> </w:t>
      </w:r>
      <w:r w:rsidRPr="00175731">
        <w:rPr>
          <w:rFonts w:ascii="Arial" w:hAnsi="Arial" w:cs="Arial"/>
        </w:rPr>
        <w:t xml:space="preserve">entitlement </w:t>
      </w:r>
    </w:p>
    <w:p w14:paraId="7F14AA25" w14:textId="77777777" w:rsidR="007920EA" w:rsidRPr="00175731" w:rsidRDefault="007920EA" w:rsidP="007920EA">
      <w:pPr>
        <w:pStyle w:val="ListParagraph"/>
        <w:numPr>
          <w:ilvl w:val="0"/>
          <w:numId w:val="26"/>
        </w:numPr>
        <w:jc w:val="both"/>
        <w:rPr>
          <w:rFonts w:ascii="Arial" w:hAnsi="Arial" w:cs="Arial"/>
        </w:rPr>
      </w:pPr>
      <w:r w:rsidRPr="00175731">
        <w:rPr>
          <w:rFonts w:ascii="Arial" w:hAnsi="Arial" w:cs="Arial"/>
          <w:b/>
        </w:rPr>
        <w:t>Changes to sponsor arrangements</w:t>
      </w:r>
      <w:r w:rsidRPr="00175731">
        <w:rPr>
          <w:rFonts w:ascii="Arial" w:hAnsi="Arial" w:cs="Arial"/>
        </w:rPr>
        <w:t xml:space="preserve"> or if sponsor will no longer be supporting tuition fees</w:t>
      </w:r>
    </w:p>
    <w:p w14:paraId="56D04600" w14:textId="77777777" w:rsidR="007920EA" w:rsidRPr="00175731" w:rsidRDefault="007920EA" w:rsidP="007920EA">
      <w:pPr>
        <w:pStyle w:val="ListParagraph"/>
        <w:numPr>
          <w:ilvl w:val="0"/>
          <w:numId w:val="26"/>
        </w:numPr>
        <w:jc w:val="both"/>
        <w:rPr>
          <w:rFonts w:ascii="Arial" w:hAnsi="Arial" w:cs="Arial"/>
        </w:rPr>
      </w:pPr>
      <w:r w:rsidRPr="00175731">
        <w:rPr>
          <w:rFonts w:ascii="Arial" w:hAnsi="Arial" w:cs="Arial"/>
          <w:b/>
        </w:rPr>
        <w:t>Changes from full-time to part-time</w:t>
      </w:r>
      <w:r w:rsidRPr="00175731">
        <w:rPr>
          <w:rFonts w:ascii="Arial" w:hAnsi="Arial" w:cs="Arial"/>
        </w:rPr>
        <w:t xml:space="preserve"> study and vice versa</w:t>
      </w:r>
    </w:p>
    <w:p w14:paraId="0F1A51E2" w14:textId="42AD8E61" w:rsidR="007920EA" w:rsidRPr="00175731" w:rsidRDefault="007920EA" w:rsidP="007920EA">
      <w:pPr>
        <w:pStyle w:val="ListParagraph"/>
        <w:numPr>
          <w:ilvl w:val="0"/>
          <w:numId w:val="26"/>
        </w:numPr>
        <w:jc w:val="both"/>
        <w:rPr>
          <w:rFonts w:ascii="Arial" w:hAnsi="Arial" w:cs="Arial"/>
        </w:rPr>
      </w:pPr>
      <w:r w:rsidRPr="00175731">
        <w:rPr>
          <w:rFonts w:ascii="Arial" w:hAnsi="Arial" w:cs="Arial"/>
          <w:b/>
        </w:rPr>
        <w:t>Complete withdrawal</w:t>
      </w:r>
      <w:r w:rsidRPr="00175731">
        <w:rPr>
          <w:rFonts w:ascii="Arial" w:hAnsi="Arial" w:cs="Arial"/>
        </w:rPr>
        <w:t>-</w:t>
      </w:r>
      <w:r w:rsidR="003115CC">
        <w:rPr>
          <w:rFonts w:ascii="Arial" w:hAnsi="Arial" w:cs="Arial"/>
        </w:rPr>
        <w:t xml:space="preserve"> the University </w:t>
      </w:r>
      <w:r w:rsidRPr="00175731">
        <w:rPr>
          <w:rFonts w:ascii="Arial" w:hAnsi="Arial" w:cs="Arial"/>
        </w:rPr>
        <w:t xml:space="preserve">assumes that a student will not be returning to their course. Fees </w:t>
      </w:r>
      <w:proofErr w:type="gramStart"/>
      <w:r w:rsidRPr="00175731">
        <w:rPr>
          <w:rFonts w:ascii="Arial" w:hAnsi="Arial" w:cs="Arial"/>
        </w:rPr>
        <w:t>must have been paid</w:t>
      </w:r>
      <w:proofErr w:type="gramEnd"/>
      <w:r w:rsidRPr="00175731">
        <w:rPr>
          <w:rFonts w:ascii="Arial" w:hAnsi="Arial" w:cs="Arial"/>
        </w:rPr>
        <w:t xml:space="preserve"> for the semester/term on which they enrolled; the remaining will be refunded in line with the Refund policy</w:t>
      </w:r>
      <w:r w:rsidR="00E56CF5">
        <w:rPr>
          <w:rFonts w:ascii="Arial" w:hAnsi="Arial" w:cs="Arial"/>
        </w:rPr>
        <w:t xml:space="preserve"> and section 23 below</w:t>
      </w:r>
      <w:r w:rsidR="004B6E98">
        <w:rPr>
          <w:rFonts w:ascii="Arial" w:hAnsi="Arial" w:cs="Arial"/>
        </w:rPr>
        <w:t>.</w:t>
      </w:r>
      <w:r w:rsidRPr="00175731">
        <w:rPr>
          <w:rFonts w:ascii="Arial" w:hAnsi="Arial" w:cs="Arial"/>
          <w:bCs/>
        </w:rPr>
        <w:tab/>
      </w:r>
    </w:p>
    <w:p w14:paraId="7FC40372" w14:textId="431635E5" w:rsidR="007920EA" w:rsidRPr="00EC1301" w:rsidRDefault="007920EA" w:rsidP="007920EA">
      <w:pPr>
        <w:pStyle w:val="ListParagraph"/>
        <w:numPr>
          <w:ilvl w:val="0"/>
          <w:numId w:val="26"/>
        </w:numPr>
        <w:jc w:val="both"/>
        <w:rPr>
          <w:rFonts w:ascii="Arial" w:hAnsi="Arial" w:cs="Arial"/>
        </w:rPr>
      </w:pPr>
      <w:r w:rsidRPr="00F00A77">
        <w:rPr>
          <w:rFonts w:ascii="Arial" w:hAnsi="Arial" w:cs="Arial"/>
          <w:b/>
        </w:rPr>
        <w:t>Temporary withdrawal</w:t>
      </w:r>
      <w:r w:rsidRPr="00F00A77">
        <w:rPr>
          <w:rFonts w:ascii="Arial" w:hAnsi="Arial" w:cs="Arial"/>
          <w:bCs/>
        </w:rPr>
        <w:t>-</w:t>
      </w:r>
      <w:r w:rsidR="00407314">
        <w:rPr>
          <w:rFonts w:ascii="Arial" w:hAnsi="Arial" w:cs="Arial"/>
          <w:bCs/>
        </w:rPr>
        <w:t xml:space="preserve"> the University </w:t>
      </w:r>
      <w:r w:rsidRPr="00F00A77">
        <w:rPr>
          <w:rFonts w:ascii="Arial" w:hAnsi="Arial" w:cs="Arial"/>
          <w:bCs/>
        </w:rPr>
        <w:t>a</w:t>
      </w:r>
      <w:r w:rsidRPr="00F00A77">
        <w:rPr>
          <w:rFonts w:ascii="Arial" w:hAnsi="Arial" w:cs="Arial"/>
        </w:rPr>
        <w:t>ssumes student will return to their course and</w:t>
      </w:r>
      <w:r w:rsidR="001814A7" w:rsidRPr="00407314">
        <w:rPr>
          <w:rFonts w:ascii="Arial" w:hAnsi="Arial" w:cs="Arial"/>
        </w:rPr>
        <w:t xml:space="preserve"> any payments made </w:t>
      </w:r>
      <w:proofErr w:type="gramStart"/>
      <w:r w:rsidR="001814A7" w:rsidRPr="00407314">
        <w:rPr>
          <w:rFonts w:ascii="Arial" w:hAnsi="Arial" w:cs="Arial"/>
        </w:rPr>
        <w:t>will be held</w:t>
      </w:r>
      <w:proofErr w:type="gramEnd"/>
      <w:r w:rsidR="001814A7" w:rsidRPr="00407314">
        <w:rPr>
          <w:rFonts w:ascii="Arial" w:hAnsi="Arial" w:cs="Arial"/>
        </w:rPr>
        <w:t xml:space="preserve"> to offset course fees upon recommencement of study. If in </w:t>
      </w:r>
      <w:proofErr w:type="gramStart"/>
      <w:r w:rsidR="001814A7" w:rsidRPr="00407314">
        <w:rPr>
          <w:rFonts w:ascii="Arial" w:hAnsi="Arial" w:cs="Arial"/>
        </w:rPr>
        <w:t>doubt</w:t>
      </w:r>
      <w:proofErr w:type="gramEnd"/>
      <w:r w:rsidR="001814A7" w:rsidRPr="00407314">
        <w:rPr>
          <w:rFonts w:ascii="Arial" w:hAnsi="Arial" w:cs="Arial"/>
        </w:rPr>
        <w:t xml:space="preserve"> a </w:t>
      </w:r>
      <w:r w:rsidRPr="00407314">
        <w:rPr>
          <w:rFonts w:ascii="Arial" w:hAnsi="Arial" w:cs="Arial"/>
        </w:rPr>
        <w:t xml:space="preserve">Debt Officer </w:t>
      </w:r>
      <w:r w:rsidR="001814A7" w:rsidRPr="00407314">
        <w:rPr>
          <w:rFonts w:ascii="Arial" w:hAnsi="Arial" w:cs="Arial"/>
        </w:rPr>
        <w:t xml:space="preserve">should be contacted </w:t>
      </w:r>
      <w:r w:rsidR="0042048A" w:rsidRPr="00407314">
        <w:rPr>
          <w:rFonts w:ascii="Arial" w:hAnsi="Arial" w:cs="Arial"/>
        </w:rPr>
        <w:t xml:space="preserve">to </w:t>
      </w:r>
      <w:r w:rsidRPr="00EC1301">
        <w:rPr>
          <w:rFonts w:ascii="Arial" w:hAnsi="Arial" w:cs="Arial"/>
        </w:rPr>
        <w:t>discuss fee implications.</w:t>
      </w:r>
    </w:p>
    <w:p w14:paraId="1DC51D09" w14:textId="2B7F7263" w:rsidR="007920EA" w:rsidRPr="00F00A77" w:rsidRDefault="007920EA" w:rsidP="007920EA">
      <w:pPr>
        <w:pStyle w:val="ListParagraph"/>
        <w:numPr>
          <w:ilvl w:val="0"/>
          <w:numId w:val="26"/>
        </w:numPr>
        <w:jc w:val="both"/>
        <w:rPr>
          <w:rFonts w:ascii="Arial" w:hAnsi="Arial" w:cs="Arial"/>
        </w:rPr>
      </w:pPr>
      <w:r w:rsidRPr="00F00A77">
        <w:rPr>
          <w:rFonts w:ascii="Arial" w:hAnsi="Arial" w:cs="Arial"/>
          <w:b/>
          <w:bCs/>
        </w:rPr>
        <w:t xml:space="preserve">Withdrawal </w:t>
      </w:r>
      <w:r w:rsidRPr="00F00A77">
        <w:rPr>
          <w:rFonts w:ascii="Arial" w:hAnsi="Arial" w:cs="Arial"/>
          <w:bCs/>
        </w:rPr>
        <w:t>without formal notification may result in liability of full fees</w:t>
      </w:r>
      <w:r w:rsidR="001814A7" w:rsidRPr="00F00A77">
        <w:rPr>
          <w:rFonts w:ascii="Arial" w:hAnsi="Arial" w:cs="Arial"/>
          <w:bCs/>
        </w:rPr>
        <w:t>.</w:t>
      </w:r>
    </w:p>
    <w:p w14:paraId="2DF7960C" w14:textId="655EAC29" w:rsidR="007920EA" w:rsidRPr="00175731" w:rsidRDefault="007920EA" w:rsidP="007920EA">
      <w:pPr>
        <w:pStyle w:val="ListParagraph"/>
        <w:numPr>
          <w:ilvl w:val="0"/>
          <w:numId w:val="26"/>
        </w:numPr>
        <w:jc w:val="both"/>
        <w:rPr>
          <w:rFonts w:ascii="Arial" w:hAnsi="Arial" w:cs="Arial"/>
        </w:rPr>
      </w:pPr>
      <w:r w:rsidRPr="00175731">
        <w:rPr>
          <w:rFonts w:ascii="Arial" w:hAnsi="Arial" w:cs="Arial"/>
          <w:b/>
          <w:bCs/>
        </w:rPr>
        <w:t>Course/Module Changes</w:t>
      </w:r>
      <w:r w:rsidR="00407314">
        <w:rPr>
          <w:rFonts w:ascii="Arial" w:hAnsi="Arial" w:cs="Arial"/>
          <w:b/>
          <w:bCs/>
        </w:rPr>
        <w:t>-</w:t>
      </w:r>
      <w:r w:rsidR="00B21396">
        <w:rPr>
          <w:rFonts w:ascii="Arial" w:hAnsi="Arial" w:cs="Arial"/>
          <w:b/>
          <w:bCs/>
        </w:rPr>
        <w:t xml:space="preserve"> </w:t>
      </w:r>
      <w:r w:rsidR="00EC0339">
        <w:rPr>
          <w:rFonts w:ascii="Arial" w:hAnsi="Arial" w:cs="Arial"/>
          <w:bCs/>
        </w:rPr>
        <w:t xml:space="preserve">any changes </w:t>
      </w:r>
      <w:r w:rsidR="001814A7">
        <w:rPr>
          <w:rFonts w:ascii="Arial" w:hAnsi="Arial" w:cs="Arial"/>
          <w:bCs/>
        </w:rPr>
        <w:t xml:space="preserve">may alter the original fees charged and require a </w:t>
      </w:r>
      <w:r w:rsidR="00EC0339">
        <w:rPr>
          <w:rFonts w:ascii="Arial" w:hAnsi="Arial" w:cs="Arial"/>
          <w:bCs/>
        </w:rPr>
        <w:t>new/</w:t>
      </w:r>
      <w:r w:rsidR="001814A7">
        <w:rPr>
          <w:rFonts w:ascii="Arial" w:hAnsi="Arial" w:cs="Arial"/>
          <w:bCs/>
        </w:rPr>
        <w:t xml:space="preserve">revised payment plan or </w:t>
      </w:r>
      <w:r w:rsidR="00EC0339">
        <w:rPr>
          <w:rFonts w:ascii="Arial" w:hAnsi="Arial" w:cs="Arial"/>
          <w:bCs/>
        </w:rPr>
        <w:t>extra</w:t>
      </w:r>
      <w:r w:rsidR="001814A7">
        <w:rPr>
          <w:rFonts w:ascii="Arial" w:hAnsi="Arial" w:cs="Arial"/>
          <w:bCs/>
        </w:rPr>
        <w:t xml:space="preserve"> payment. </w:t>
      </w:r>
      <w:r w:rsidR="00EC0339">
        <w:rPr>
          <w:rFonts w:ascii="Arial" w:hAnsi="Arial" w:cs="Arial"/>
          <w:bCs/>
        </w:rPr>
        <w:t>It is the student’s responsibility to check costs before adding modules or changing course.</w:t>
      </w:r>
    </w:p>
    <w:p w14:paraId="25F4E675" w14:textId="63BD856F" w:rsidR="007920EA" w:rsidRPr="00175731" w:rsidRDefault="007920EA" w:rsidP="007920EA">
      <w:pPr>
        <w:pStyle w:val="ListParagraph"/>
        <w:numPr>
          <w:ilvl w:val="0"/>
          <w:numId w:val="26"/>
        </w:numPr>
        <w:jc w:val="both"/>
        <w:rPr>
          <w:rFonts w:ascii="Arial" w:hAnsi="Arial" w:cs="Arial"/>
        </w:rPr>
      </w:pPr>
      <w:r w:rsidRPr="00175731">
        <w:rPr>
          <w:rFonts w:ascii="Arial" w:hAnsi="Arial" w:cs="Arial"/>
          <w:b/>
          <w:bCs/>
        </w:rPr>
        <w:lastRenderedPageBreak/>
        <w:t>Deferred modules</w:t>
      </w:r>
      <w:r w:rsidR="00407314" w:rsidRPr="00677C64">
        <w:rPr>
          <w:rFonts w:ascii="Arial" w:hAnsi="Arial" w:cs="Arial"/>
          <w:bCs/>
        </w:rPr>
        <w:t>- the University</w:t>
      </w:r>
      <w:r w:rsidRPr="00175731">
        <w:rPr>
          <w:rFonts w:ascii="Arial" w:hAnsi="Arial" w:cs="Arial"/>
          <w:b/>
          <w:bCs/>
        </w:rPr>
        <w:t xml:space="preserve"> </w:t>
      </w:r>
      <w:r w:rsidRPr="00175731">
        <w:rPr>
          <w:rFonts w:ascii="Arial" w:hAnsi="Arial" w:cs="Arial"/>
          <w:bCs/>
        </w:rPr>
        <w:t xml:space="preserve">assumes fees </w:t>
      </w:r>
      <w:r w:rsidR="00407314">
        <w:rPr>
          <w:rFonts w:ascii="Arial" w:hAnsi="Arial" w:cs="Arial"/>
          <w:bCs/>
        </w:rPr>
        <w:t xml:space="preserve">paid are to </w:t>
      </w:r>
      <w:proofErr w:type="gramStart"/>
      <w:r w:rsidR="00407314">
        <w:rPr>
          <w:rFonts w:ascii="Arial" w:hAnsi="Arial" w:cs="Arial"/>
          <w:bCs/>
        </w:rPr>
        <w:t>be carried</w:t>
      </w:r>
      <w:proofErr w:type="gramEnd"/>
      <w:r w:rsidR="00407314">
        <w:rPr>
          <w:rFonts w:ascii="Arial" w:hAnsi="Arial" w:cs="Arial"/>
          <w:bCs/>
        </w:rPr>
        <w:t xml:space="preserve"> forward</w:t>
      </w:r>
      <w:r w:rsidRPr="00175731">
        <w:rPr>
          <w:rFonts w:ascii="Arial" w:hAnsi="Arial" w:cs="Arial"/>
          <w:b/>
          <w:bCs/>
        </w:rPr>
        <w:t xml:space="preserve"> </w:t>
      </w:r>
      <w:r w:rsidRPr="00175731">
        <w:rPr>
          <w:rFonts w:ascii="Arial" w:hAnsi="Arial" w:cs="Arial"/>
        </w:rPr>
        <w:t>to</w:t>
      </w:r>
      <w:r w:rsidR="00407314">
        <w:rPr>
          <w:rFonts w:ascii="Arial" w:hAnsi="Arial" w:cs="Arial"/>
        </w:rPr>
        <w:t xml:space="preserve"> cover</w:t>
      </w:r>
      <w:r w:rsidRPr="00175731">
        <w:rPr>
          <w:rFonts w:ascii="Arial" w:hAnsi="Arial" w:cs="Arial"/>
        </w:rPr>
        <w:t xml:space="preserve"> the deferred </w:t>
      </w:r>
      <w:r w:rsidR="00407314">
        <w:rPr>
          <w:rFonts w:ascii="Arial" w:hAnsi="Arial" w:cs="Arial"/>
        </w:rPr>
        <w:t>modules</w:t>
      </w:r>
      <w:r w:rsidR="00EC0339">
        <w:rPr>
          <w:rFonts w:ascii="Arial" w:hAnsi="Arial" w:cs="Arial"/>
        </w:rPr>
        <w:t>.</w:t>
      </w:r>
    </w:p>
    <w:p w14:paraId="3F39D884" w14:textId="44ABF96D" w:rsidR="007920EA" w:rsidRPr="00C030CE" w:rsidRDefault="007920EA" w:rsidP="007920EA">
      <w:pPr>
        <w:pStyle w:val="ListParagraph"/>
        <w:numPr>
          <w:ilvl w:val="0"/>
          <w:numId w:val="26"/>
        </w:numPr>
        <w:jc w:val="both"/>
        <w:rPr>
          <w:rFonts w:ascii="Arial" w:hAnsi="Arial" w:cs="Arial"/>
        </w:rPr>
      </w:pPr>
      <w:r w:rsidRPr="00175731">
        <w:rPr>
          <w:rFonts w:ascii="Arial" w:hAnsi="Arial" w:cs="Arial"/>
          <w:b/>
          <w:bCs/>
        </w:rPr>
        <w:t xml:space="preserve">Placement Students/Study Year Abroad </w:t>
      </w:r>
      <w:proofErr w:type="gramStart"/>
      <w:r w:rsidRPr="00175731">
        <w:rPr>
          <w:rFonts w:ascii="Arial" w:hAnsi="Arial" w:cs="Arial"/>
          <w:bCs/>
        </w:rPr>
        <w:t>must be correctly noted</w:t>
      </w:r>
      <w:proofErr w:type="gramEnd"/>
      <w:r w:rsidRPr="00175731">
        <w:rPr>
          <w:rFonts w:ascii="Arial" w:hAnsi="Arial" w:cs="Arial"/>
          <w:bCs/>
        </w:rPr>
        <w:t xml:space="preserve"> against student programmes</w:t>
      </w:r>
      <w:r w:rsidR="00EC0339">
        <w:rPr>
          <w:rFonts w:ascii="Arial" w:hAnsi="Arial" w:cs="Arial"/>
          <w:bCs/>
        </w:rPr>
        <w:t>.</w:t>
      </w:r>
    </w:p>
    <w:p w14:paraId="29341AC5" w14:textId="77777777" w:rsidR="007920EA" w:rsidRPr="00175731" w:rsidRDefault="007920EA" w:rsidP="007920EA">
      <w:pPr>
        <w:jc w:val="both"/>
        <w:rPr>
          <w:rFonts w:ascii="Arial" w:hAnsi="Arial" w:cs="Arial"/>
          <w:i/>
        </w:rPr>
      </w:pPr>
      <w:r w:rsidRPr="00175731">
        <w:rPr>
          <w:rFonts w:ascii="Arial" w:hAnsi="Arial" w:cs="Arial"/>
        </w:rPr>
        <w:tab/>
      </w:r>
    </w:p>
    <w:p w14:paraId="4EF3B0BC" w14:textId="3D62FC50" w:rsidR="007920EA" w:rsidRPr="00C030CE" w:rsidRDefault="00C030CE" w:rsidP="007920EA">
      <w:pPr>
        <w:pStyle w:val="ListParagraph"/>
        <w:numPr>
          <w:ilvl w:val="0"/>
          <w:numId w:val="3"/>
        </w:numPr>
        <w:ind w:left="426"/>
        <w:jc w:val="both"/>
        <w:rPr>
          <w:rFonts w:ascii="Arial" w:hAnsi="Arial" w:cs="Arial"/>
          <w:b/>
        </w:rPr>
      </w:pPr>
      <w:r>
        <w:rPr>
          <w:rFonts w:ascii="Arial" w:hAnsi="Arial" w:cs="Arial"/>
          <w:b/>
          <w:bCs/>
        </w:rPr>
        <w:t>Failed</w:t>
      </w:r>
      <w:r w:rsidR="007920EA" w:rsidRPr="00175731">
        <w:rPr>
          <w:rFonts w:ascii="Arial" w:hAnsi="Arial" w:cs="Arial"/>
          <w:b/>
          <w:bCs/>
        </w:rPr>
        <w:t xml:space="preserve"> payments </w:t>
      </w:r>
    </w:p>
    <w:p w14:paraId="05B72F99" w14:textId="04B65B9D" w:rsidR="007920EA" w:rsidRPr="00B07BA1" w:rsidRDefault="007920EA" w:rsidP="00B07BA1">
      <w:pPr>
        <w:pStyle w:val="ListParagraph"/>
        <w:numPr>
          <w:ilvl w:val="0"/>
          <w:numId w:val="13"/>
        </w:numPr>
        <w:ind w:left="1701"/>
        <w:jc w:val="both"/>
        <w:rPr>
          <w:rFonts w:ascii="Arial" w:hAnsi="Arial" w:cs="Arial"/>
          <w:b/>
        </w:rPr>
      </w:pPr>
      <w:r w:rsidRPr="00175731">
        <w:rPr>
          <w:rFonts w:ascii="Arial" w:hAnsi="Arial" w:cs="Arial"/>
        </w:rPr>
        <w:t xml:space="preserve">The University reserves the right to charge a £20 administration fee for failed direct debits/recurring card payments that </w:t>
      </w:r>
      <w:proofErr w:type="gramStart"/>
      <w:r w:rsidRPr="00175731">
        <w:rPr>
          <w:rFonts w:ascii="Arial" w:hAnsi="Arial" w:cs="Arial"/>
        </w:rPr>
        <w:t>are requested to be reset</w:t>
      </w:r>
      <w:proofErr w:type="gramEnd"/>
      <w:r w:rsidRPr="00175731">
        <w:rPr>
          <w:rFonts w:ascii="Arial" w:hAnsi="Arial" w:cs="Arial"/>
        </w:rPr>
        <w:t xml:space="preserve"> up to cover the additional administration costs. </w:t>
      </w:r>
    </w:p>
    <w:p w14:paraId="62E55187" w14:textId="77777777" w:rsidR="00B07BA1" w:rsidRPr="00B07BA1" w:rsidRDefault="00B07BA1" w:rsidP="00B07BA1">
      <w:pPr>
        <w:jc w:val="both"/>
        <w:rPr>
          <w:rFonts w:ascii="Arial" w:hAnsi="Arial" w:cs="Arial"/>
          <w:b/>
        </w:rPr>
      </w:pPr>
    </w:p>
    <w:p w14:paraId="5FA9A8F7" w14:textId="61ED73AB" w:rsidR="007920EA" w:rsidRDefault="007920EA" w:rsidP="007920EA">
      <w:pPr>
        <w:pStyle w:val="ListParagraph"/>
        <w:numPr>
          <w:ilvl w:val="0"/>
          <w:numId w:val="3"/>
        </w:numPr>
        <w:ind w:left="426"/>
        <w:jc w:val="both"/>
        <w:rPr>
          <w:rFonts w:ascii="Arial" w:hAnsi="Arial" w:cs="Arial"/>
          <w:b/>
        </w:rPr>
      </w:pPr>
      <w:r w:rsidRPr="00175731">
        <w:rPr>
          <w:rFonts w:ascii="Arial" w:hAnsi="Arial" w:cs="Arial"/>
          <w:b/>
        </w:rPr>
        <w:t>Consequences of delayed/non payment</w:t>
      </w:r>
    </w:p>
    <w:p w14:paraId="6D7B5902" w14:textId="76292176" w:rsidR="00C030CE" w:rsidRDefault="00C030CE" w:rsidP="00B07BA1">
      <w:pPr>
        <w:jc w:val="both"/>
        <w:rPr>
          <w:rFonts w:ascii="Arial" w:hAnsi="Arial" w:cs="Arial"/>
          <w:b/>
        </w:rPr>
      </w:pPr>
    </w:p>
    <w:p w14:paraId="5B1F51D8" w14:textId="5119A401" w:rsidR="000B0447" w:rsidRDefault="007920EA" w:rsidP="007920EA">
      <w:pPr>
        <w:pStyle w:val="ListParagraph"/>
        <w:numPr>
          <w:ilvl w:val="1"/>
          <w:numId w:val="3"/>
        </w:numPr>
        <w:ind w:left="1701"/>
        <w:jc w:val="both"/>
        <w:rPr>
          <w:rFonts w:ascii="Arial" w:hAnsi="Arial" w:cs="Arial"/>
        </w:rPr>
      </w:pPr>
      <w:r w:rsidRPr="00175731">
        <w:rPr>
          <w:rFonts w:ascii="Arial" w:hAnsi="Arial" w:cs="Arial"/>
        </w:rPr>
        <w:t xml:space="preserve">Missed </w:t>
      </w:r>
      <w:r w:rsidR="00407314">
        <w:rPr>
          <w:rFonts w:ascii="Arial" w:hAnsi="Arial" w:cs="Arial"/>
        </w:rPr>
        <w:t xml:space="preserve">payments or </w:t>
      </w:r>
      <w:r w:rsidRPr="00175731">
        <w:rPr>
          <w:rFonts w:ascii="Arial" w:hAnsi="Arial" w:cs="Arial"/>
        </w:rPr>
        <w:t>instalments may result in the University applying its debt collection procedures.</w:t>
      </w:r>
      <w:r w:rsidR="001143AE">
        <w:rPr>
          <w:rFonts w:ascii="Arial" w:hAnsi="Arial" w:cs="Arial"/>
        </w:rPr>
        <w:t xml:space="preserve"> The University reserves</w:t>
      </w:r>
      <w:r w:rsidR="00100F1A">
        <w:rPr>
          <w:rFonts w:ascii="Arial" w:hAnsi="Arial" w:cs="Arial"/>
        </w:rPr>
        <w:t xml:space="preserve"> the right to b</w:t>
      </w:r>
      <w:r w:rsidR="001143AE">
        <w:rPr>
          <w:rFonts w:ascii="Arial" w:hAnsi="Arial" w:cs="Arial"/>
        </w:rPr>
        <w:t xml:space="preserve">lock a student ten working days after a </w:t>
      </w:r>
      <w:r w:rsidR="00DB3BC1">
        <w:rPr>
          <w:rFonts w:ascii="Arial" w:hAnsi="Arial" w:cs="Arial"/>
        </w:rPr>
        <w:t xml:space="preserve">tuition fee </w:t>
      </w:r>
      <w:r w:rsidR="001143AE">
        <w:rPr>
          <w:rFonts w:ascii="Arial" w:hAnsi="Arial" w:cs="Arial"/>
        </w:rPr>
        <w:t xml:space="preserve">payment becomes due. </w:t>
      </w:r>
      <w:r w:rsidR="00100F1A">
        <w:rPr>
          <w:rFonts w:ascii="Arial" w:hAnsi="Arial" w:cs="Arial"/>
        </w:rPr>
        <w:t>If a student is blocked and they then fail to make the payment due within a further ten working days of being blocked, the University reserves the right to exclude the student. Following a student being blocked and</w:t>
      </w:r>
      <w:r w:rsidRPr="00175731">
        <w:rPr>
          <w:rFonts w:ascii="Arial" w:hAnsi="Arial" w:cs="Arial"/>
        </w:rPr>
        <w:t xml:space="preserve"> </w:t>
      </w:r>
      <w:r w:rsidR="00100F1A">
        <w:rPr>
          <w:rFonts w:ascii="Arial" w:hAnsi="Arial" w:cs="Arial"/>
        </w:rPr>
        <w:t>e</w:t>
      </w:r>
      <w:r w:rsidRPr="00175731">
        <w:rPr>
          <w:rFonts w:ascii="Arial" w:hAnsi="Arial" w:cs="Arial"/>
        </w:rPr>
        <w:t>xcluded</w:t>
      </w:r>
      <w:r w:rsidR="00100F1A">
        <w:rPr>
          <w:rFonts w:ascii="Arial" w:hAnsi="Arial" w:cs="Arial"/>
        </w:rPr>
        <w:t xml:space="preserve">, the University reserves the right to pass </w:t>
      </w:r>
      <w:r w:rsidRPr="00175731">
        <w:rPr>
          <w:rFonts w:ascii="Arial" w:hAnsi="Arial" w:cs="Arial"/>
        </w:rPr>
        <w:t xml:space="preserve">the debt to an external </w:t>
      </w:r>
      <w:proofErr w:type="gramStart"/>
      <w:r w:rsidRPr="00175731">
        <w:rPr>
          <w:rFonts w:ascii="Arial" w:hAnsi="Arial" w:cs="Arial"/>
        </w:rPr>
        <w:t>collector which</w:t>
      </w:r>
      <w:proofErr w:type="gramEnd"/>
      <w:r w:rsidRPr="00175731">
        <w:rPr>
          <w:rFonts w:ascii="Arial" w:hAnsi="Arial" w:cs="Arial"/>
        </w:rPr>
        <w:t xml:space="preserve"> may affect the student’s future credit rating. </w:t>
      </w:r>
    </w:p>
    <w:p w14:paraId="0AC40844" w14:textId="1DD7F067" w:rsidR="007920EA" w:rsidRPr="00175731" w:rsidRDefault="007920EA" w:rsidP="007920EA">
      <w:pPr>
        <w:pStyle w:val="ListParagraph"/>
        <w:numPr>
          <w:ilvl w:val="1"/>
          <w:numId w:val="3"/>
        </w:numPr>
        <w:ind w:left="1701"/>
        <w:jc w:val="both"/>
        <w:rPr>
          <w:rFonts w:ascii="Arial" w:hAnsi="Arial" w:cs="Arial"/>
        </w:rPr>
      </w:pPr>
      <w:r w:rsidRPr="00175731">
        <w:rPr>
          <w:rFonts w:ascii="Arial" w:hAnsi="Arial" w:cs="Arial"/>
        </w:rPr>
        <w:t xml:space="preserve">The University also reserves the right to withdraw any offer or cancel </w:t>
      </w:r>
      <w:r w:rsidR="00407314">
        <w:rPr>
          <w:rFonts w:ascii="Arial" w:hAnsi="Arial" w:cs="Arial"/>
        </w:rPr>
        <w:t>any</w:t>
      </w:r>
      <w:r w:rsidRPr="00175731">
        <w:rPr>
          <w:rFonts w:ascii="Arial" w:hAnsi="Arial" w:cs="Arial"/>
        </w:rPr>
        <w:t xml:space="preserve"> accepted place on </w:t>
      </w:r>
      <w:r w:rsidR="00407314">
        <w:rPr>
          <w:rFonts w:ascii="Arial" w:hAnsi="Arial" w:cs="Arial"/>
        </w:rPr>
        <w:t>a</w:t>
      </w:r>
      <w:r w:rsidRPr="00175731">
        <w:rPr>
          <w:rFonts w:ascii="Arial" w:hAnsi="Arial" w:cs="Arial"/>
        </w:rPr>
        <w:t xml:space="preserve"> course</w:t>
      </w:r>
      <w:r w:rsidR="0011241C">
        <w:rPr>
          <w:rFonts w:ascii="Arial" w:hAnsi="Arial" w:cs="Arial"/>
        </w:rPr>
        <w:t xml:space="preserve"> where required payments have not been made before </w:t>
      </w:r>
      <w:r w:rsidR="008113BC">
        <w:rPr>
          <w:rFonts w:ascii="Arial" w:hAnsi="Arial" w:cs="Arial"/>
        </w:rPr>
        <w:t>enrolment</w:t>
      </w:r>
      <w:r w:rsidRPr="00175731">
        <w:rPr>
          <w:rFonts w:ascii="Arial" w:hAnsi="Arial" w:cs="Arial"/>
        </w:rPr>
        <w:t xml:space="preserve"> and/or</w:t>
      </w:r>
      <w:r w:rsidR="00407314">
        <w:rPr>
          <w:rFonts w:ascii="Arial" w:hAnsi="Arial" w:cs="Arial"/>
        </w:rPr>
        <w:t xml:space="preserve"> the University</w:t>
      </w:r>
      <w:r w:rsidRPr="00175731">
        <w:rPr>
          <w:rFonts w:ascii="Arial" w:hAnsi="Arial" w:cs="Arial"/>
        </w:rPr>
        <w:t xml:space="preserve"> </w:t>
      </w:r>
      <w:r w:rsidR="0011241C">
        <w:rPr>
          <w:rFonts w:ascii="Arial" w:hAnsi="Arial" w:cs="Arial"/>
        </w:rPr>
        <w:t xml:space="preserve">reserves the right to </w:t>
      </w:r>
      <w:r w:rsidRPr="00175731">
        <w:rPr>
          <w:rFonts w:ascii="Arial" w:hAnsi="Arial" w:cs="Arial"/>
        </w:rPr>
        <w:t>withhold</w:t>
      </w:r>
      <w:r w:rsidR="0011241C">
        <w:rPr>
          <w:rFonts w:ascii="Arial" w:hAnsi="Arial" w:cs="Arial"/>
        </w:rPr>
        <w:t xml:space="preserve"> </w:t>
      </w:r>
      <w:r w:rsidR="00E56CF5">
        <w:rPr>
          <w:rFonts w:ascii="Arial" w:hAnsi="Arial" w:cs="Arial"/>
        </w:rPr>
        <w:t xml:space="preserve">course materials, </w:t>
      </w:r>
      <w:r w:rsidR="0011241C">
        <w:rPr>
          <w:rFonts w:ascii="Arial" w:hAnsi="Arial" w:cs="Arial"/>
        </w:rPr>
        <w:t>course progression,</w:t>
      </w:r>
      <w:r w:rsidRPr="00175731">
        <w:rPr>
          <w:rFonts w:ascii="Arial" w:hAnsi="Arial" w:cs="Arial"/>
        </w:rPr>
        <w:t xml:space="preserve"> assessment results and </w:t>
      </w:r>
      <w:r w:rsidR="00E56CF5">
        <w:rPr>
          <w:rFonts w:ascii="Arial" w:hAnsi="Arial" w:cs="Arial"/>
        </w:rPr>
        <w:t>graduation</w:t>
      </w:r>
      <w:r w:rsidRPr="00175731">
        <w:rPr>
          <w:rFonts w:ascii="Arial" w:hAnsi="Arial" w:cs="Arial"/>
        </w:rPr>
        <w:t xml:space="preserve"> until the payments due have been paid.</w:t>
      </w:r>
    </w:p>
    <w:p w14:paraId="1D7DC7D6" w14:textId="77777777" w:rsidR="007920EA" w:rsidRPr="00175731" w:rsidRDefault="007920EA" w:rsidP="007920EA">
      <w:pPr>
        <w:pStyle w:val="ListParagraph"/>
        <w:numPr>
          <w:ilvl w:val="1"/>
          <w:numId w:val="3"/>
        </w:numPr>
        <w:ind w:left="1701"/>
        <w:jc w:val="both"/>
        <w:rPr>
          <w:rFonts w:ascii="Arial" w:hAnsi="Arial" w:cs="Arial"/>
        </w:rPr>
      </w:pPr>
      <w:r w:rsidRPr="00175731">
        <w:rPr>
          <w:rFonts w:ascii="Arial" w:hAnsi="Arial" w:cs="Arial"/>
        </w:rPr>
        <w:t xml:space="preserve">Please note that even if someone other than you makes any payment, or agrees to make any payment, on your behalf you remain liable for full payment until the University has received cleared funds. Any rights the University may have against the payer are not affected. </w:t>
      </w:r>
    </w:p>
    <w:p w14:paraId="69F93578" w14:textId="073206FF" w:rsidR="007920EA" w:rsidRPr="00175731" w:rsidRDefault="007920EA" w:rsidP="007920EA">
      <w:pPr>
        <w:pStyle w:val="ListParagraph"/>
        <w:numPr>
          <w:ilvl w:val="1"/>
          <w:numId w:val="3"/>
        </w:numPr>
        <w:ind w:left="1701"/>
        <w:jc w:val="both"/>
        <w:rPr>
          <w:rFonts w:ascii="Arial" w:hAnsi="Arial" w:cs="Arial"/>
        </w:rPr>
      </w:pPr>
      <w:r w:rsidRPr="00175731">
        <w:rPr>
          <w:rFonts w:ascii="Arial" w:hAnsi="Arial" w:cs="Arial"/>
        </w:rPr>
        <w:t xml:space="preserve">There are consequences for delayed/non-payment of library fines, accommodation debt and welfare loans. Please </w:t>
      </w:r>
      <w:r w:rsidR="00E56CF5">
        <w:rPr>
          <w:rFonts w:ascii="Arial" w:hAnsi="Arial" w:cs="Arial"/>
        </w:rPr>
        <w:t>contact</w:t>
      </w:r>
      <w:r w:rsidRPr="00175731">
        <w:rPr>
          <w:rFonts w:ascii="Arial" w:hAnsi="Arial" w:cs="Arial"/>
        </w:rPr>
        <w:t xml:space="preserve"> the relevant University department for details. </w:t>
      </w:r>
    </w:p>
    <w:p w14:paraId="6131A33C" w14:textId="29EC3AC2" w:rsidR="00EC0339" w:rsidRPr="00EC0339" w:rsidRDefault="007920EA" w:rsidP="007920EA">
      <w:pPr>
        <w:pStyle w:val="ListParagraph"/>
        <w:numPr>
          <w:ilvl w:val="1"/>
          <w:numId w:val="3"/>
        </w:numPr>
        <w:ind w:left="1701"/>
        <w:jc w:val="both"/>
        <w:rPr>
          <w:rFonts w:ascii="Arial" w:hAnsi="Arial" w:cs="Arial"/>
        </w:rPr>
      </w:pPr>
      <w:r w:rsidRPr="00EC0339">
        <w:rPr>
          <w:rFonts w:ascii="Arial" w:hAnsi="Arial" w:cs="Arial"/>
        </w:rPr>
        <w:t xml:space="preserve">All University related fee obligations </w:t>
      </w:r>
      <w:proofErr w:type="gramStart"/>
      <w:r w:rsidRPr="00EC0339">
        <w:rPr>
          <w:rFonts w:ascii="Arial" w:hAnsi="Arial" w:cs="Arial"/>
        </w:rPr>
        <w:t>must be fulfilled</w:t>
      </w:r>
      <w:proofErr w:type="gramEnd"/>
      <w:r w:rsidRPr="00EC0339">
        <w:rPr>
          <w:rFonts w:ascii="Arial" w:hAnsi="Arial" w:cs="Arial"/>
        </w:rPr>
        <w:t xml:space="preserve"> before course progression or graduation.</w:t>
      </w:r>
      <w:r w:rsidR="00407314">
        <w:rPr>
          <w:rFonts w:ascii="Arial" w:hAnsi="Arial" w:cs="Arial"/>
        </w:rPr>
        <w:t xml:space="preserve"> The University reserves the right to withhold progression or graduation for non-payment. </w:t>
      </w:r>
    </w:p>
    <w:p w14:paraId="18851C81" w14:textId="37FC136A" w:rsidR="007920EA" w:rsidRPr="00EC0339" w:rsidRDefault="00EC0339" w:rsidP="007920EA">
      <w:pPr>
        <w:pStyle w:val="ListParagraph"/>
        <w:numPr>
          <w:ilvl w:val="1"/>
          <w:numId w:val="3"/>
        </w:numPr>
        <w:ind w:left="1701"/>
        <w:jc w:val="both"/>
        <w:rPr>
          <w:rFonts w:ascii="Arial" w:hAnsi="Arial" w:cs="Arial"/>
        </w:rPr>
      </w:pPr>
      <w:r w:rsidRPr="00EC0339">
        <w:rPr>
          <w:rFonts w:ascii="Arial" w:hAnsi="Arial" w:cs="Arial"/>
        </w:rPr>
        <w:t>The University has the right to refer unpaid debts to external debt recovery partners if a student does not meet their financial obligations and fails to engage with the University to resolve.</w:t>
      </w:r>
      <w:r>
        <w:rPr>
          <w:rFonts w:ascii="Arial" w:hAnsi="Arial" w:cs="Arial"/>
          <w:b/>
        </w:rPr>
        <w:t xml:space="preserve"> </w:t>
      </w:r>
      <w:r w:rsidRPr="00EC0339">
        <w:rPr>
          <w:rFonts w:ascii="Arial" w:hAnsi="Arial" w:cs="Arial"/>
        </w:rPr>
        <w:t>This may involve recovery via formal legal process.</w:t>
      </w:r>
      <w:r w:rsidR="007920EA" w:rsidRPr="00EC0339">
        <w:rPr>
          <w:rFonts w:ascii="Arial" w:hAnsi="Arial" w:cs="Arial"/>
        </w:rPr>
        <w:t xml:space="preserve"> </w:t>
      </w:r>
    </w:p>
    <w:p w14:paraId="23FB9E2C" w14:textId="77777777" w:rsidR="007920EA" w:rsidRPr="00EC0339" w:rsidRDefault="007920EA" w:rsidP="007920EA">
      <w:pPr>
        <w:rPr>
          <w:rFonts w:ascii="Arial" w:hAnsi="Arial" w:cs="Arial"/>
        </w:rPr>
      </w:pPr>
    </w:p>
    <w:p w14:paraId="06EFC432" w14:textId="3CEDC06C" w:rsidR="007920EA" w:rsidRPr="008B44B2" w:rsidRDefault="007920EA" w:rsidP="008B44B2">
      <w:pPr>
        <w:pStyle w:val="ListParagraph"/>
        <w:numPr>
          <w:ilvl w:val="0"/>
          <w:numId w:val="3"/>
        </w:numPr>
        <w:jc w:val="both"/>
        <w:rPr>
          <w:rFonts w:ascii="Arial" w:hAnsi="Arial" w:cs="Arial"/>
          <w:b/>
          <w:bCs/>
        </w:rPr>
      </w:pPr>
      <w:r w:rsidRPr="008B44B2">
        <w:rPr>
          <w:rFonts w:ascii="Arial" w:hAnsi="Arial" w:cs="Arial"/>
          <w:b/>
          <w:bCs/>
        </w:rPr>
        <w:t>Withdrawal</w:t>
      </w:r>
      <w:r w:rsidR="008B44B2">
        <w:rPr>
          <w:rFonts w:ascii="Arial" w:hAnsi="Arial" w:cs="Arial"/>
          <w:b/>
          <w:bCs/>
        </w:rPr>
        <w:t>s</w:t>
      </w:r>
      <w:r w:rsidRPr="008B44B2">
        <w:rPr>
          <w:rFonts w:ascii="Arial" w:hAnsi="Arial" w:cs="Arial"/>
          <w:b/>
          <w:bCs/>
        </w:rPr>
        <w:t xml:space="preserve"> and Refund Policy</w:t>
      </w:r>
    </w:p>
    <w:p w14:paraId="0D296E79" w14:textId="77777777" w:rsidR="00580BCD" w:rsidRPr="008B44B2" w:rsidRDefault="00580BCD" w:rsidP="008B44B2">
      <w:pPr>
        <w:pStyle w:val="ListParagraph"/>
        <w:jc w:val="both"/>
        <w:rPr>
          <w:rFonts w:ascii="Arial" w:hAnsi="Arial" w:cs="Arial"/>
          <w:b/>
          <w:bCs/>
        </w:rPr>
      </w:pPr>
    </w:p>
    <w:p w14:paraId="40483599" w14:textId="54F72A05" w:rsidR="007920EA" w:rsidRPr="00407314" w:rsidRDefault="007920EA" w:rsidP="00407314">
      <w:pPr>
        <w:pStyle w:val="ListParagraph"/>
        <w:numPr>
          <w:ilvl w:val="0"/>
          <w:numId w:val="28"/>
        </w:numPr>
        <w:spacing w:after="120"/>
        <w:ind w:left="1701"/>
        <w:jc w:val="both"/>
        <w:rPr>
          <w:rFonts w:ascii="Arial" w:hAnsi="Arial" w:cs="Arial"/>
        </w:rPr>
      </w:pPr>
      <w:r w:rsidRPr="00407314">
        <w:rPr>
          <w:rFonts w:ascii="Arial" w:hAnsi="Arial" w:cs="Arial"/>
        </w:rPr>
        <w:t xml:space="preserve">The Refund Policy applies to all </w:t>
      </w:r>
      <w:r w:rsidR="00EB223C" w:rsidRPr="00407314">
        <w:rPr>
          <w:rFonts w:ascii="Arial" w:hAnsi="Arial" w:cs="Arial"/>
        </w:rPr>
        <w:t>students enrolled on a course in the 2019</w:t>
      </w:r>
      <w:r w:rsidR="00502B64">
        <w:rPr>
          <w:rFonts w:ascii="Arial" w:hAnsi="Arial" w:cs="Arial"/>
        </w:rPr>
        <w:t>/20</w:t>
      </w:r>
      <w:bookmarkStart w:id="1" w:name="_GoBack"/>
      <w:bookmarkEnd w:id="1"/>
      <w:r w:rsidR="00EB223C" w:rsidRPr="00407314">
        <w:rPr>
          <w:rFonts w:ascii="Arial" w:hAnsi="Arial" w:cs="Arial"/>
        </w:rPr>
        <w:t xml:space="preserve"> academic year.</w:t>
      </w:r>
      <w:r w:rsidRPr="00EC1301">
        <w:rPr>
          <w:rFonts w:ascii="Arial" w:hAnsi="Arial" w:cs="Arial"/>
        </w:rPr>
        <w:t xml:space="preserve">  </w:t>
      </w:r>
      <w:r w:rsidRPr="00EC1301">
        <w:rPr>
          <w:rFonts w:ascii="Arial" w:hAnsi="Arial" w:cs="Arial"/>
          <w:bCs/>
        </w:rPr>
        <w:t xml:space="preserve">Approved refunds </w:t>
      </w:r>
      <w:proofErr w:type="gramStart"/>
      <w:r w:rsidRPr="00EC1301">
        <w:rPr>
          <w:rFonts w:ascii="Arial" w:hAnsi="Arial" w:cs="Arial"/>
          <w:bCs/>
        </w:rPr>
        <w:t>will strictly be paid</w:t>
      </w:r>
      <w:proofErr w:type="gramEnd"/>
      <w:r w:rsidRPr="00EC1301">
        <w:rPr>
          <w:rFonts w:ascii="Arial" w:hAnsi="Arial" w:cs="Arial"/>
          <w:bCs/>
        </w:rPr>
        <w:t xml:space="preserve"> in the same method and to the same account as the money was originally received. Evidence of payment and copy bank statement will be re</w:t>
      </w:r>
      <w:r w:rsidRPr="005327EB">
        <w:rPr>
          <w:rFonts w:ascii="Arial" w:hAnsi="Arial" w:cs="Arial"/>
          <w:bCs/>
        </w:rPr>
        <w:t>quired to verify details.</w:t>
      </w:r>
      <w:r w:rsidR="00407314">
        <w:rPr>
          <w:rFonts w:ascii="Arial" w:hAnsi="Arial" w:cs="Arial"/>
          <w:bCs/>
        </w:rPr>
        <w:t xml:space="preserve"> </w:t>
      </w:r>
      <w:r w:rsidRPr="00407314">
        <w:rPr>
          <w:rFonts w:ascii="Arial" w:hAnsi="Arial" w:cs="Arial"/>
          <w:bCs/>
        </w:rPr>
        <w:t xml:space="preserve">This is to comply with money laundering regulations and no exceptions </w:t>
      </w:r>
      <w:proofErr w:type="gramStart"/>
      <w:r w:rsidRPr="00407314">
        <w:rPr>
          <w:rFonts w:ascii="Arial" w:hAnsi="Arial" w:cs="Arial"/>
          <w:bCs/>
        </w:rPr>
        <w:t>can be made</w:t>
      </w:r>
      <w:proofErr w:type="gramEnd"/>
      <w:r w:rsidRPr="00407314">
        <w:rPr>
          <w:rFonts w:ascii="Arial" w:hAnsi="Arial" w:cs="Arial"/>
          <w:bCs/>
        </w:rPr>
        <w:t xml:space="preserve">. </w:t>
      </w:r>
    </w:p>
    <w:p w14:paraId="449FFC13" w14:textId="3C485844" w:rsidR="008113BC" w:rsidRPr="008113BC" w:rsidRDefault="00580BCD" w:rsidP="00557B0D">
      <w:pPr>
        <w:pStyle w:val="ListParagraph"/>
        <w:numPr>
          <w:ilvl w:val="0"/>
          <w:numId w:val="28"/>
        </w:numPr>
        <w:spacing w:after="120"/>
        <w:ind w:left="1701"/>
        <w:jc w:val="both"/>
        <w:rPr>
          <w:rFonts w:ascii="Arial" w:hAnsi="Arial" w:cs="Arial"/>
        </w:rPr>
      </w:pPr>
      <w:r w:rsidRPr="00557B0D">
        <w:rPr>
          <w:rFonts w:ascii="Arial" w:hAnsi="Arial" w:cs="Arial"/>
        </w:rPr>
        <w:t xml:space="preserve">It is the student’s responsibility to formally notify the University of their </w:t>
      </w:r>
      <w:proofErr w:type="gramStart"/>
      <w:r w:rsidR="00EC1301" w:rsidRPr="00557B0D">
        <w:rPr>
          <w:rFonts w:ascii="Arial" w:hAnsi="Arial" w:cs="Arial"/>
        </w:rPr>
        <w:t>w</w:t>
      </w:r>
      <w:r w:rsidR="004B6E98" w:rsidRPr="00557B0D">
        <w:rPr>
          <w:rFonts w:ascii="Arial" w:hAnsi="Arial" w:cs="Arial"/>
        </w:rPr>
        <w:t>ithdrawal</w:t>
      </w:r>
      <w:proofErr w:type="gramEnd"/>
      <w:r w:rsidRPr="00557B0D">
        <w:rPr>
          <w:rFonts w:ascii="Arial" w:hAnsi="Arial" w:cs="Arial"/>
        </w:rPr>
        <w:t xml:space="preserve"> at the point at which they leave the course. </w:t>
      </w:r>
      <w:r w:rsidR="008113BC" w:rsidRPr="008113BC">
        <w:rPr>
          <w:rFonts w:ascii="Arial" w:hAnsi="Arial" w:cs="Arial"/>
        </w:rPr>
        <w:t xml:space="preserve">It is the student’s responsibility to formally notify the University of their </w:t>
      </w:r>
      <w:proofErr w:type="gramStart"/>
      <w:r w:rsidR="00EC1301">
        <w:rPr>
          <w:rFonts w:ascii="Arial" w:hAnsi="Arial" w:cs="Arial"/>
        </w:rPr>
        <w:t>w</w:t>
      </w:r>
      <w:r w:rsidR="004B6E98" w:rsidRPr="008113BC">
        <w:rPr>
          <w:rFonts w:ascii="Arial" w:hAnsi="Arial" w:cs="Arial"/>
        </w:rPr>
        <w:t>ithdrawal</w:t>
      </w:r>
      <w:proofErr w:type="gramEnd"/>
      <w:r w:rsidR="008113BC" w:rsidRPr="008113BC">
        <w:rPr>
          <w:rFonts w:ascii="Arial" w:hAnsi="Arial" w:cs="Arial"/>
        </w:rPr>
        <w:t xml:space="preserve"> at the point</w:t>
      </w:r>
      <w:r w:rsidR="008113BC">
        <w:rPr>
          <w:rFonts w:ascii="Arial" w:hAnsi="Arial" w:cs="Arial"/>
        </w:rPr>
        <w:t xml:space="preserve"> at which they leave the course by filling in a withdrawal form. </w:t>
      </w:r>
    </w:p>
    <w:p w14:paraId="2739AB57" w14:textId="4C827D0D" w:rsidR="008113BC" w:rsidRPr="006802D9" w:rsidRDefault="00580BCD" w:rsidP="006F0137">
      <w:pPr>
        <w:pStyle w:val="ListParagraph"/>
        <w:numPr>
          <w:ilvl w:val="0"/>
          <w:numId w:val="28"/>
        </w:numPr>
        <w:spacing w:after="120"/>
        <w:ind w:left="1701"/>
        <w:jc w:val="both"/>
        <w:rPr>
          <w:rFonts w:ascii="Arial" w:hAnsi="Arial" w:cs="Arial"/>
        </w:rPr>
      </w:pPr>
      <w:r w:rsidRPr="008113BC">
        <w:rPr>
          <w:rFonts w:ascii="Arial" w:hAnsi="Arial" w:cs="Arial"/>
          <w:bCs/>
        </w:rPr>
        <w:t xml:space="preserve">The University’s registered date of withdrawal will be the date at which a </w:t>
      </w:r>
      <w:hyperlink r:id="rId12" w:history="1">
        <w:r w:rsidRPr="00D730A7">
          <w:rPr>
            <w:rStyle w:val="Hyperlink"/>
            <w:rFonts w:ascii="Arial" w:hAnsi="Arial" w:cs="Arial"/>
            <w:bCs/>
          </w:rPr>
          <w:t>withdrawal form</w:t>
        </w:r>
      </w:hyperlink>
      <w:r w:rsidRPr="006802D9">
        <w:rPr>
          <w:rFonts w:ascii="Arial" w:hAnsi="Arial" w:cs="Arial"/>
          <w:bCs/>
        </w:rPr>
        <w:t xml:space="preserve"> </w:t>
      </w:r>
      <w:r w:rsidR="008113BC" w:rsidRPr="006802D9">
        <w:rPr>
          <w:rFonts w:ascii="Arial" w:hAnsi="Arial" w:cs="Arial"/>
          <w:bCs/>
        </w:rPr>
        <w:t xml:space="preserve">completed by the student and </w:t>
      </w:r>
      <w:proofErr w:type="gramStart"/>
      <w:r w:rsidR="008113BC" w:rsidRPr="006802D9">
        <w:rPr>
          <w:rFonts w:ascii="Arial" w:hAnsi="Arial" w:cs="Arial"/>
          <w:bCs/>
        </w:rPr>
        <w:t>is submitted</w:t>
      </w:r>
      <w:proofErr w:type="gramEnd"/>
      <w:r w:rsidR="008113BC" w:rsidRPr="006802D9">
        <w:rPr>
          <w:rFonts w:ascii="Arial" w:hAnsi="Arial" w:cs="Arial"/>
          <w:bCs/>
        </w:rPr>
        <w:t xml:space="preserve"> to </w:t>
      </w:r>
      <w:r w:rsidRPr="006802D9">
        <w:rPr>
          <w:rFonts w:ascii="Arial" w:hAnsi="Arial" w:cs="Arial"/>
          <w:bCs/>
        </w:rPr>
        <w:t>the appropriate Faculty Registrar</w:t>
      </w:r>
      <w:r w:rsidR="00254548" w:rsidRPr="006802D9">
        <w:rPr>
          <w:rFonts w:ascii="Arial" w:hAnsi="Arial" w:cs="Arial"/>
          <w:bCs/>
        </w:rPr>
        <w:t xml:space="preserve"> subject to approval by the Faculty Registrar.</w:t>
      </w:r>
    </w:p>
    <w:p w14:paraId="62322572" w14:textId="43CE923B" w:rsidR="00C030CE" w:rsidRPr="008113BC" w:rsidRDefault="007920EA" w:rsidP="006F0137">
      <w:pPr>
        <w:pStyle w:val="ListParagraph"/>
        <w:numPr>
          <w:ilvl w:val="0"/>
          <w:numId w:val="28"/>
        </w:numPr>
        <w:spacing w:after="120"/>
        <w:ind w:left="1701"/>
        <w:jc w:val="both"/>
        <w:rPr>
          <w:rFonts w:ascii="Arial" w:hAnsi="Arial" w:cs="Arial"/>
        </w:rPr>
      </w:pPr>
      <w:r w:rsidRPr="006802D9">
        <w:rPr>
          <w:rFonts w:ascii="Arial" w:hAnsi="Arial" w:cs="Arial"/>
        </w:rPr>
        <w:t>The date of</w:t>
      </w:r>
      <w:r w:rsidRPr="008113BC">
        <w:rPr>
          <w:rFonts w:ascii="Arial" w:hAnsi="Arial" w:cs="Arial"/>
        </w:rPr>
        <w:t xml:space="preserve"> withdrawal will be the date at which a completed withdrawal form is authorised by the appropriate Faculty Registrar.  </w:t>
      </w:r>
      <w:r w:rsidR="00763E84" w:rsidRPr="008113BC">
        <w:rPr>
          <w:rFonts w:ascii="Arial" w:hAnsi="Arial" w:cs="Arial"/>
        </w:rPr>
        <w:t xml:space="preserve">Failure to </w:t>
      </w:r>
      <w:r w:rsidR="00EC1301">
        <w:rPr>
          <w:rFonts w:ascii="Arial" w:hAnsi="Arial" w:cs="Arial"/>
        </w:rPr>
        <w:t>complete the withdrawal form and submitting it to</w:t>
      </w:r>
      <w:r w:rsidR="00763E84" w:rsidRPr="008113BC">
        <w:rPr>
          <w:rFonts w:ascii="Arial" w:hAnsi="Arial" w:cs="Arial"/>
        </w:rPr>
        <w:t xml:space="preserve"> the Faculty Registrar </w:t>
      </w:r>
      <w:r w:rsidR="00EC1301">
        <w:rPr>
          <w:rFonts w:ascii="Arial" w:hAnsi="Arial" w:cs="Arial"/>
        </w:rPr>
        <w:t>i</w:t>
      </w:r>
      <w:r w:rsidR="00763E84" w:rsidRPr="008113BC">
        <w:rPr>
          <w:rFonts w:ascii="Arial" w:hAnsi="Arial" w:cs="Arial"/>
        </w:rPr>
        <w:t>n a timely manner may affect any refund due in line with liability points in section 24 below.</w:t>
      </w:r>
    </w:p>
    <w:p w14:paraId="6598106A" w14:textId="77777777" w:rsidR="00C030CE" w:rsidRPr="001814A7" w:rsidRDefault="00C030CE" w:rsidP="00557B0D">
      <w:pPr>
        <w:pStyle w:val="ListParagraph"/>
        <w:numPr>
          <w:ilvl w:val="0"/>
          <w:numId w:val="28"/>
        </w:numPr>
        <w:spacing w:after="120"/>
        <w:ind w:left="1701"/>
        <w:jc w:val="both"/>
        <w:rPr>
          <w:rFonts w:ascii="Arial" w:hAnsi="Arial" w:cs="Arial"/>
          <w:bCs/>
        </w:rPr>
      </w:pPr>
      <w:r w:rsidRPr="00557B0D">
        <w:rPr>
          <w:rFonts w:ascii="Arial" w:hAnsi="Arial" w:cs="Arial"/>
          <w:bCs/>
        </w:rPr>
        <w:t xml:space="preserve">No refunds are applicable for any previous or part month’s payments should a student be withdrawn from University due to non-payment of fees. </w:t>
      </w:r>
    </w:p>
    <w:p w14:paraId="773DAC6E" w14:textId="77777777" w:rsidR="00C030CE" w:rsidRPr="008113BC" w:rsidRDefault="00C030CE" w:rsidP="008203AF">
      <w:pPr>
        <w:pStyle w:val="ListParagraph"/>
        <w:spacing w:after="120"/>
        <w:ind w:left="1701"/>
        <w:jc w:val="both"/>
        <w:rPr>
          <w:rFonts w:ascii="Arial" w:hAnsi="Arial" w:cs="Arial"/>
        </w:rPr>
      </w:pPr>
    </w:p>
    <w:p w14:paraId="17A73DDC" w14:textId="77777777" w:rsidR="007920EA" w:rsidRPr="00175731" w:rsidRDefault="007920EA" w:rsidP="007920EA">
      <w:pPr>
        <w:pStyle w:val="ListParagraph"/>
        <w:ind w:left="1701"/>
        <w:jc w:val="both"/>
        <w:rPr>
          <w:rFonts w:ascii="Arial" w:hAnsi="Arial" w:cs="Arial"/>
        </w:rPr>
      </w:pPr>
    </w:p>
    <w:p w14:paraId="05FCE363" w14:textId="0FE40844" w:rsidR="007920EA" w:rsidRDefault="007920EA" w:rsidP="008B44B2">
      <w:pPr>
        <w:pStyle w:val="ListParagraph"/>
        <w:numPr>
          <w:ilvl w:val="0"/>
          <w:numId w:val="3"/>
        </w:numPr>
        <w:spacing w:line="270" w:lineRule="atLeast"/>
        <w:jc w:val="both"/>
        <w:rPr>
          <w:rFonts w:ascii="Arial" w:hAnsi="Arial" w:cs="Arial"/>
          <w:b/>
          <w:bCs/>
        </w:rPr>
      </w:pPr>
      <w:r w:rsidRPr="00175731">
        <w:rPr>
          <w:rFonts w:ascii="Arial" w:hAnsi="Arial" w:cs="Arial"/>
          <w:b/>
          <w:bCs/>
        </w:rPr>
        <w:t>Outstanding Fee Payments</w:t>
      </w:r>
    </w:p>
    <w:p w14:paraId="24878EF3" w14:textId="77777777" w:rsidR="008B44B2" w:rsidRPr="00175731" w:rsidRDefault="008B44B2" w:rsidP="008B44B2">
      <w:pPr>
        <w:pStyle w:val="ListParagraph"/>
        <w:spacing w:line="270" w:lineRule="atLeast"/>
        <w:jc w:val="both"/>
        <w:rPr>
          <w:rFonts w:ascii="Arial" w:hAnsi="Arial" w:cs="Arial"/>
          <w:b/>
          <w:lang w:val="en"/>
        </w:rPr>
      </w:pPr>
    </w:p>
    <w:p w14:paraId="05339C9A" w14:textId="39F10E8E" w:rsidR="00763E84" w:rsidRDefault="007920EA" w:rsidP="005E2804">
      <w:pPr>
        <w:pStyle w:val="ListParagraph"/>
        <w:ind w:left="1701" w:hanging="283"/>
        <w:jc w:val="both"/>
        <w:rPr>
          <w:rFonts w:ascii="Arial" w:hAnsi="Arial" w:cs="Arial"/>
          <w:b/>
          <w:bCs/>
        </w:rPr>
      </w:pPr>
      <w:r w:rsidRPr="00175731">
        <w:rPr>
          <w:rFonts w:ascii="Arial" w:hAnsi="Arial" w:cs="Arial"/>
        </w:rPr>
        <w:lastRenderedPageBreak/>
        <w:t xml:space="preserve">a. </w:t>
      </w:r>
      <w:r w:rsidRPr="00175731">
        <w:rPr>
          <w:rFonts w:ascii="Arial" w:hAnsi="Arial" w:cs="Arial"/>
        </w:rPr>
        <w:tab/>
        <w:t>Once a withdrawal has been actioned, any outstanding fee shall remain on the student</w:t>
      </w:r>
      <w:r w:rsidR="00405064">
        <w:rPr>
          <w:rFonts w:ascii="Arial" w:hAnsi="Arial" w:cs="Arial"/>
        </w:rPr>
        <w:t>’s</w:t>
      </w:r>
      <w:r w:rsidRPr="00175731">
        <w:rPr>
          <w:rFonts w:ascii="Arial" w:hAnsi="Arial" w:cs="Arial"/>
        </w:rPr>
        <w:t xml:space="preserve"> account and </w:t>
      </w:r>
      <w:proofErr w:type="gramStart"/>
      <w:r w:rsidRPr="00175731">
        <w:rPr>
          <w:rFonts w:ascii="Arial" w:hAnsi="Arial" w:cs="Arial"/>
        </w:rPr>
        <w:t>shall be pursued</w:t>
      </w:r>
      <w:proofErr w:type="gramEnd"/>
      <w:r w:rsidRPr="00175731">
        <w:rPr>
          <w:rFonts w:ascii="Arial" w:hAnsi="Arial" w:cs="Arial"/>
        </w:rPr>
        <w:t xml:space="preserve"> by the University or its collection agents</w:t>
      </w:r>
      <w:r w:rsidR="008113BC">
        <w:rPr>
          <w:rFonts w:ascii="Arial" w:hAnsi="Arial" w:cs="Arial"/>
        </w:rPr>
        <w:t xml:space="preserve">. If legal proceedings </w:t>
      </w:r>
      <w:proofErr w:type="gramStart"/>
      <w:r w:rsidR="008113BC">
        <w:rPr>
          <w:rFonts w:ascii="Arial" w:hAnsi="Arial" w:cs="Arial"/>
        </w:rPr>
        <w:t>are issued</w:t>
      </w:r>
      <w:proofErr w:type="gramEnd"/>
      <w:r w:rsidR="008113BC">
        <w:rPr>
          <w:rFonts w:ascii="Arial" w:hAnsi="Arial" w:cs="Arial"/>
        </w:rPr>
        <w:t xml:space="preserve"> in respect of a student debt, the university reserves the right to seek to recover the legal costs from the student. </w:t>
      </w:r>
      <w:r w:rsidRPr="00175731">
        <w:rPr>
          <w:rFonts w:ascii="Arial" w:hAnsi="Arial" w:cs="Arial"/>
        </w:rPr>
        <w:t xml:space="preserve"> </w:t>
      </w:r>
      <w:r w:rsidR="008113BC">
        <w:rPr>
          <w:rFonts w:ascii="Arial" w:hAnsi="Arial" w:cs="Arial"/>
        </w:rPr>
        <w:t>Such processes</w:t>
      </w:r>
      <w:r w:rsidRPr="00175731">
        <w:rPr>
          <w:rFonts w:ascii="Arial" w:hAnsi="Arial" w:cs="Arial"/>
        </w:rPr>
        <w:t xml:space="preserve"> may affect your credit rating. Any remaining credit will be used to offset any debt on the students account thereafter a refund will be issued.</w:t>
      </w:r>
    </w:p>
    <w:p w14:paraId="48E6949F" w14:textId="77777777" w:rsidR="00763E84" w:rsidRDefault="00763E84" w:rsidP="00D85126">
      <w:pPr>
        <w:pStyle w:val="BodyTextIndent"/>
        <w:ind w:left="0" w:firstLine="0"/>
        <w:jc w:val="both"/>
        <w:rPr>
          <w:rFonts w:ascii="Arial" w:hAnsi="Arial" w:cs="Arial"/>
          <w:b/>
          <w:bCs/>
        </w:rPr>
      </w:pPr>
    </w:p>
    <w:p w14:paraId="4F435917" w14:textId="71F450A6" w:rsidR="007920EA" w:rsidRDefault="007920EA" w:rsidP="008B44B2">
      <w:pPr>
        <w:pStyle w:val="BodyTextIndent"/>
        <w:numPr>
          <w:ilvl w:val="0"/>
          <w:numId w:val="3"/>
        </w:numPr>
        <w:jc w:val="both"/>
        <w:rPr>
          <w:rFonts w:ascii="Arial" w:hAnsi="Arial" w:cs="Arial"/>
          <w:b/>
          <w:bCs/>
        </w:rPr>
      </w:pPr>
      <w:r w:rsidRPr="00175731">
        <w:rPr>
          <w:rFonts w:ascii="Arial" w:hAnsi="Arial" w:cs="Arial"/>
          <w:b/>
          <w:bCs/>
        </w:rPr>
        <w:t>Complete Withdrawal</w:t>
      </w:r>
      <w:r w:rsidR="00EE33D1">
        <w:rPr>
          <w:rFonts w:ascii="Arial" w:hAnsi="Arial" w:cs="Arial"/>
          <w:b/>
          <w:bCs/>
        </w:rPr>
        <w:t xml:space="preserve"> </w:t>
      </w:r>
    </w:p>
    <w:p w14:paraId="2212161E" w14:textId="77777777" w:rsidR="008B44B2" w:rsidRPr="008203AF" w:rsidRDefault="008B44B2" w:rsidP="008B44B2">
      <w:pPr>
        <w:pStyle w:val="BodyTextIndent"/>
        <w:ind w:firstLine="0"/>
        <w:jc w:val="both"/>
        <w:rPr>
          <w:rFonts w:ascii="Arial" w:hAnsi="Arial" w:cs="Arial"/>
          <w:b/>
          <w:bCs/>
        </w:rPr>
      </w:pPr>
    </w:p>
    <w:p w14:paraId="05BA136E" w14:textId="66CCC9A8" w:rsidR="00EE33D1" w:rsidRDefault="00EE33D1" w:rsidP="00EE33D1">
      <w:pPr>
        <w:pStyle w:val="BodyTextIndent"/>
        <w:numPr>
          <w:ilvl w:val="0"/>
          <w:numId w:val="29"/>
        </w:numPr>
        <w:ind w:left="1701"/>
        <w:jc w:val="both"/>
        <w:rPr>
          <w:rFonts w:ascii="Arial" w:hAnsi="Arial" w:cs="Arial"/>
          <w:lang w:val="en"/>
        </w:rPr>
      </w:pPr>
      <w:r w:rsidRPr="008203AF">
        <w:rPr>
          <w:rFonts w:ascii="Arial" w:hAnsi="Arial" w:cs="Arial"/>
          <w:lang w:val="en"/>
        </w:rPr>
        <w:t>The University's admissions process is subject to the Consumer Contracts (Information, Cancellation and Additional Charges) Regulations 2013. Once a student has accepted the offer of a place on a University course they have the right to cancel acceptance by informing the University in writing within 14 calendar days after completing the online or manual registration process or 14 calendar days from the official course start date, whichever is later</w:t>
      </w:r>
      <w:r w:rsidR="00CA14FF" w:rsidRPr="008203AF">
        <w:rPr>
          <w:rFonts w:ascii="Arial" w:hAnsi="Arial" w:cs="Arial"/>
          <w:lang w:val="en"/>
        </w:rPr>
        <w:t xml:space="preserve"> (“</w:t>
      </w:r>
      <w:r w:rsidR="00CA14FF" w:rsidRPr="008203AF">
        <w:rPr>
          <w:rFonts w:ascii="Arial" w:hAnsi="Arial" w:cs="Arial"/>
          <w:b/>
          <w:lang w:val="en"/>
        </w:rPr>
        <w:t>The Cancellation Period”)</w:t>
      </w:r>
      <w:r w:rsidRPr="008203AF">
        <w:rPr>
          <w:rFonts w:ascii="Arial" w:hAnsi="Arial" w:cs="Arial"/>
          <w:lang w:val="en"/>
        </w:rPr>
        <w:t xml:space="preserve">. Cancellation within this period will entitle the student to </w:t>
      </w:r>
      <w:proofErr w:type="gramStart"/>
      <w:r w:rsidRPr="008203AF">
        <w:rPr>
          <w:rFonts w:ascii="Arial" w:hAnsi="Arial" w:cs="Arial"/>
          <w:lang w:val="en"/>
        </w:rPr>
        <w:t>be refunded</w:t>
      </w:r>
      <w:proofErr w:type="gramEnd"/>
      <w:r w:rsidRPr="008203AF">
        <w:rPr>
          <w:rFonts w:ascii="Arial" w:hAnsi="Arial" w:cs="Arial"/>
          <w:lang w:val="en"/>
        </w:rPr>
        <w:t xml:space="preserve"> any deposit/fees paid. The University retains the right to charge a proportion of the annual course fee for cancellation after this period (see Table </w:t>
      </w:r>
      <w:r w:rsidR="00EC1301">
        <w:rPr>
          <w:rFonts w:ascii="Arial" w:hAnsi="Arial" w:cs="Arial"/>
          <w:lang w:val="en"/>
        </w:rPr>
        <w:t>in Paragraph 22 below</w:t>
      </w:r>
      <w:r w:rsidRPr="008203AF">
        <w:rPr>
          <w:rFonts w:ascii="Arial" w:hAnsi="Arial" w:cs="Arial"/>
          <w:lang w:val="en"/>
        </w:rPr>
        <w:t>).</w:t>
      </w:r>
      <w:r w:rsidR="00117F1F" w:rsidRPr="008203AF">
        <w:rPr>
          <w:rFonts w:ascii="Arial" w:hAnsi="Arial" w:cs="Arial"/>
          <w:lang w:val="en"/>
        </w:rPr>
        <w:t xml:space="preserve"> </w:t>
      </w:r>
      <w:r w:rsidR="00117F1F">
        <w:rPr>
          <w:rFonts w:ascii="Arial" w:hAnsi="Arial" w:cs="Arial"/>
          <w:lang w:val="en"/>
        </w:rPr>
        <w:t xml:space="preserve">Students withdrawing in 14 calendar days are required to submit the cancellation form included in the Student Contract. </w:t>
      </w:r>
    </w:p>
    <w:p w14:paraId="5EA2BE6B" w14:textId="77777777" w:rsidR="00EE33D1" w:rsidRDefault="00EE33D1" w:rsidP="008203AF">
      <w:pPr>
        <w:pStyle w:val="BodyTextIndent"/>
        <w:jc w:val="both"/>
        <w:rPr>
          <w:rFonts w:ascii="Arial" w:hAnsi="Arial" w:cs="Arial"/>
          <w:bCs/>
        </w:rPr>
      </w:pPr>
    </w:p>
    <w:p w14:paraId="6C1E182D" w14:textId="47480CDF" w:rsidR="007624DD" w:rsidRDefault="007920EA" w:rsidP="007624DD">
      <w:pPr>
        <w:pStyle w:val="BodyTextIndent"/>
        <w:numPr>
          <w:ilvl w:val="0"/>
          <w:numId w:val="29"/>
        </w:numPr>
        <w:ind w:left="1701"/>
        <w:jc w:val="both"/>
        <w:rPr>
          <w:rFonts w:ascii="Arial" w:hAnsi="Arial" w:cs="Arial"/>
          <w:bCs/>
        </w:rPr>
      </w:pPr>
      <w:proofErr w:type="gramStart"/>
      <w:r w:rsidRPr="00175731">
        <w:rPr>
          <w:rFonts w:ascii="Arial" w:hAnsi="Arial" w:cs="Arial"/>
          <w:bCs/>
        </w:rPr>
        <w:t>Students who completely withdraw from the University</w:t>
      </w:r>
      <w:r w:rsidR="00EC1301">
        <w:rPr>
          <w:rFonts w:ascii="Arial" w:hAnsi="Arial" w:cs="Arial"/>
          <w:bCs/>
        </w:rPr>
        <w:t xml:space="preserve"> by submitting the withdrawal form</w:t>
      </w:r>
      <w:r w:rsidRPr="00175731">
        <w:rPr>
          <w:rFonts w:ascii="Arial" w:hAnsi="Arial" w:cs="Arial"/>
          <w:bCs/>
        </w:rPr>
        <w:t xml:space="preserve"> </w:t>
      </w:r>
      <w:r w:rsidR="00EE33D1">
        <w:rPr>
          <w:rFonts w:ascii="Arial" w:hAnsi="Arial" w:cs="Arial"/>
          <w:bCs/>
        </w:rPr>
        <w:t xml:space="preserve">after the </w:t>
      </w:r>
      <w:r w:rsidR="00EE33D1" w:rsidRPr="008B44B2">
        <w:rPr>
          <w:rFonts w:ascii="Arial" w:hAnsi="Arial" w:cs="Arial"/>
          <w:lang w:val="en"/>
        </w:rPr>
        <w:t>14 calendar days after completing the online or manual registration process or 14 calendar days from the official course start date, whichever is later</w:t>
      </w:r>
      <w:r w:rsidR="00EE33D1">
        <w:rPr>
          <w:rFonts w:ascii="Arial" w:hAnsi="Arial" w:cs="Arial"/>
          <w:bCs/>
        </w:rPr>
        <w:t xml:space="preserve"> </w:t>
      </w:r>
      <w:r w:rsidRPr="00175731">
        <w:rPr>
          <w:rFonts w:ascii="Arial" w:hAnsi="Arial" w:cs="Arial"/>
          <w:bCs/>
        </w:rPr>
        <w:t>are not expected to return to their course and shall receive a refund in line with</w:t>
      </w:r>
      <w:r w:rsidR="008203AF">
        <w:rPr>
          <w:rFonts w:ascii="Arial" w:hAnsi="Arial" w:cs="Arial"/>
          <w:bCs/>
        </w:rPr>
        <w:t xml:space="preserve"> this</w:t>
      </w:r>
      <w:r w:rsidR="00E56CF5">
        <w:rPr>
          <w:rFonts w:ascii="Arial" w:hAnsi="Arial" w:cs="Arial"/>
          <w:bCs/>
        </w:rPr>
        <w:t xml:space="preserve"> Refund Policy and</w:t>
      </w:r>
      <w:r w:rsidRPr="00175731">
        <w:rPr>
          <w:rFonts w:ascii="Arial" w:hAnsi="Arial" w:cs="Arial"/>
          <w:bCs/>
        </w:rPr>
        <w:t xml:space="preserve"> the mechanism set out in section </w:t>
      </w:r>
      <w:r w:rsidR="00443029">
        <w:rPr>
          <w:rFonts w:ascii="Arial" w:hAnsi="Arial" w:cs="Arial"/>
          <w:bCs/>
        </w:rPr>
        <w:t>2</w:t>
      </w:r>
      <w:r w:rsidRPr="00175731">
        <w:rPr>
          <w:rFonts w:ascii="Arial" w:hAnsi="Arial" w:cs="Arial"/>
          <w:bCs/>
        </w:rPr>
        <w:t>4, below</w:t>
      </w:r>
      <w:r w:rsidR="008203AF">
        <w:rPr>
          <w:rFonts w:ascii="Arial" w:hAnsi="Arial" w:cs="Arial"/>
          <w:bCs/>
        </w:rPr>
        <w:t>.</w:t>
      </w:r>
      <w:proofErr w:type="gramEnd"/>
      <w:r w:rsidRPr="00175731">
        <w:rPr>
          <w:rFonts w:ascii="Arial" w:hAnsi="Arial" w:cs="Arial"/>
          <w:bCs/>
        </w:rPr>
        <w:t xml:space="preserve"> Overseas stude</w:t>
      </w:r>
      <w:r w:rsidR="00443029">
        <w:rPr>
          <w:rFonts w:ascii="Arial" w:hAnsi="Arial" w:cs="Arial"/>
          <w:bCs/>
        </w:rPr>
        <w:t>nts must also refer to section 28</w:t>
      </w:r>
      <w:r w:rsidRPr="00175731">
        <w:rPr>
          <w:rFonts w:ascii="Arial" w:hAnsi="Arial" w:cs="Arial"/>
          <w:bCs/>
        </w:rPr>
        <w:t xml:space="preserve"> below.</w:t>
      </w:r>
    </w:p>
    <w:p w14:paraId="19C33659" w14:textId="77777777" w:rsidR="007624DD" w:rsidRDefault="007624DD" w:rsidP="007624DD">
      <w:pPr>
        <w:pStyle w:val="ListParagraph"/>
        <w:rPr>
          <w:rFonts w:ascii="Arial" w:hAnsi="Arial" w:cs="Arial"/>
          <w:lang w:val="en"/>
        </w:rPr>
      </w:pPr>
    </w:p>
    <w:p w14:paraId="1C176D15" w14:textId="089D5411" w:rsidR="007624DD" w:rsidRPr="007624DD" w:rsidRDefault="007624DD" w:rsidP="007624DD">
      <w:pPr>
        <w:pStyle w:val="BodyTextIndent"/>
        <w:numPr>
          <w:ilvl w:val="0"/>
          <w:numId w:val="29"/>
        </w:numPr>
        <w:ind w:left="1701"/>
        <w:jc w:val="both"/>
        <w:rPr>
          <w:rFonts w:ascii="Arial" w:hAnsi="Arial" w:cs="Arial"/>
          <w:bCs/>
        </w:rPr>
      </w:pPr>
      <w:r w:rsidRPr="007624DD">
        <w:rPr>
          <w:rFonts w:ascii="Arial" w:hAnsi="Arial" w:cs="Arial"/>
          <w:lang w:val="en"/>
        </w:rPr>
        <w:t xml:space="preserve">Retrospective withdrawals </w:t>
      </w:r>
      <w:proofErr w:type="gramStart"/>
      <w:r w:rsidRPr="007624DD">
        <w:rPr>
          <w:rFonts w:ascii="Arial" w:hAnsi="Arial" w:cs="Arial"/>
          <w:lang w:val="en"/>
        </w:rPr>
        <w:t>shall not be permitted</w:t>
      </w:r>
      <w:proofErr w:type="gramEnd"/>
      <w:r w:rsidRPr="007624DD">
        <w:rPr>
          <w:rFonts w:ascii="Arial" w:hAnsi="Arial" w:cs="Arial"/>
          <w:lang w:val="en"/>
        </w:rPr>
        <w:t xml:space="preserve">. </w:t>
      </w:r>
      <w:proofErr w:type="gramStart"/>
      <w:r w:rsidRPr="007624DD">
        <w:rPr>
          <w:rFonts w:ascii="Arial" w:hAnsi="Arial" w:cs="Arial"/>
          <w:lang w:val="en"/>
        </w:rPr>
        <w:t xml:space="preserve">As stated previously, it is the student’s responsibility to notify the University of their </w:t>
      </w:r>
      <w:r w:rsidR="00564B82" w:rsidRPr="007624DD">
        <w:rPr>
          <w:rFonts w:ascii="Arial" w:hAnsi="Arial" w:cs="Arial"/>
          <w:lang w:val="en"/>
        </w:rPr>
        <w:t>Withdrawal</w:t>
      </w:r>
      <w:r w:rsidRPr="007624DD">
        <w:rPr>
          <w:rFonts w:ascii="Arial" w:hAnsi="Arial" w:cs="Arial"/>
          <w:lang w:val="en"/>
        </w:rPr>
        <w:t xml:space="preserve"> at the point at which they intend to leave the course</w:t>
      </w:r>
      <w:r w:rsidR="00EC1301">
        <w:rPr>
          <w:rFonts w:ascii="Arial" w:hAnsi="Arial" w:cs="Arial"/>
          <w:lang w:val="en"/>
        </w:rPr>
        <w:t xml:space="preserve"> by submitting the withdrawal form</w:t>
      </w:r>
      <w:r w:rsidRPr="007624DD">
        <w:rPr>
          <w:rFonts w:ascii="Arial" w:hAnsi="Arial" w:cs="Arial"/>
          <w:lang w:val="en"/>
        </w:rPr>
        <w:t>.</w:t>
      </w:r>
      <w:proofErr w:type="gramEnd"/>
      <w:r w:rsidRPr="007624DD">
        <w:rPr>
          <w:rFonts w:ascii="Arial" w:hAnsi="Arial" w:cs="Arial"/>
          <w:lang w:val="en"/>
        </w:rPr>
        <w:t xml:space="preserve"> Should there be exceptional mitigating </w:t>
      </w:r>
      <w:proofErr w:type="gramStart"/>
      <w:r w:rsidRPr="007624DD">
        <w:rPr>
          <w:rFonts w:ascii="Arial" w:hAnsi="Arial" w:cs="Arial"/>
          <w:lang w:val="en"/>
        </w:rPr>
        <w:t>circumstances which</w:t>
      </w:r>
      <w:proofErr w:type="gramEnd"/>
      <w:r w:rsidRPr="007624DD">
        <w:rPr>
          <w:rFonts w:ascii="Arial" w:hAnsi="Arial" w:cs="Arial"/>
          <w:lang w:val="en"/>
        </w:rPr>
        <w:t xml:space="preserve"> meant it was not possible to notify the University at the correct time, please refer to section 31 below. </w:t>
      </w:r>
    </w:p>
    <w:p w14:paraId="286C8AA7" w14:textId="77777777" w:rsidR="00DC57AF" w:rsidRDefault="00DC57AF" w:rsidP="00DC57AF">
      <w:pPr>
        <w:pStyle w:val="ListParagraph"/>
        <w:rPr>
          <w:rFonts w:ascii="Arial" w:hAnsi="Arial" w:cs="Arial"/>
          <w:lang w:val="en"/>
        </w:rPr>
      </w:pPr>
    </w:p>
    <w:p w14:paraId="66768272" w14:textId="6F13C943" w:rsidR="0044226E" w:rsidRDefault="00DC57AF" w:rsidP="006F0137">
      <w:pPr>
        <w:pStyle w:val="BodyTextIndent"/>
        <w:numPr>
          <w:ilvl w:val="0"/>
          <w:numId w:val="29"/>
        </w:numPr>
        <w:ind w:left="1701"/>
        <w:jc w:val="both"/>
        <w:rPr>
          <w:rFonts w:ascii="Arial" w:hAnsi="Arial" w:cs="Arial"/>
          <w:lang w:val="en"/>
        </w:rPr>
      </w:pPr>
      <w:r w:rsidRPr="008203AF">
        <w:rPr>
          <w:rFonts w:ascii="Arial" w:hAnsi="Arial" w:cs="Arial"/>
          <w:lang w:val="en"/>
        </w:rPr>
        <w:t xml:space="preserve">If </w:t>
      </w:r>
      <w:r w:rsidR="008203AF" w:rsidRPr="008203AF">
        <w:rPr>
          <w:rFonts w:ascii="Arial" w:hAnsi="Arial" w:cs="Arial"/>
          <w:lang w:val="en"/>
        </w:rPr>
        <w:t xml:space="preserve">the University withdraws a course, </w:t>
      </w:r>
      <w:r w:rsidRPr="008203AF">
        <w:rPr>
          <w:rFonts w:ascii="Arial" w:hAnsi="Arial" w:cs="Arial"/>
          <w:lang w:val="en"/>
        </w:rPr>
        <w:t>the Refund and Remedy Policy will apply</w:t>
      </w:r>
      <w:r w:rsidR="008203AF">
        <w:rPr>
          <w:rFonts w:ascii="Arial" w:hAnsi="Arial" w:cs="Arial"/>
          <w:lang w:val="en"/>
        </w:rPr>
        <w:t>.</w:t>
      </w:r>
    </w:p>
    <w:p w14:paraId="65737D90" w14:textId="77777777" w:rsidR="008203AF" w:rsidRDefault="008203AF" w:rsidP="008203AF">
      <w:pPr>
        <w:pStyle w:val="ListParagraph"/>
        <w:rPr>
          <w:rFonts w:ascii="Arial" w:hAnsi="Arial" w:cs="Arial"/>
          <w:lang w:val="en"/>
        </w:rPr>
      </w:pPr>
    </w:p>
    <w:p w14:paraId="3DB146A9" w14:textId="77777777" w:rsidR="0044226E" w:rsidRDefault="0044226E" w:rsidP="0044226E">
      <w:pPr>
        <w:pStyle w:val="BodyTextIndent"/>
        <w:jc w:val="both"/>
        <w:rPr>
          <w:rFonts w:ascii="Arial" w:hAnsi="Arial" w:cs="Arial"/>
          <w:lang w:val="en"/>
        </w:rPr>
      </w:pPr>
    </w:p>
    <w:p w14:paraId="0A782C66" w14:textId="51B154C5" w:rsidR="007920EA" w:rsidRDefault="007920EA" w:rsidP="008B44B2">
      <w:pPr>
        <w:pStyle w:val="BodyTextIndent"/>
        <w:numPr>
          <w:ilvl w:val="0"/>
          <w:numId w:val="3"/>
        </w:numPr>
        <w:jc w:val="both"/>
        <w:rPr>
          <w:rFonts w:ascii="Arial" w:hAnsi="Arial" w:cs="Arial"/>
          <w:b/>
          <w:bCs/>
        </w:rPr>
      </w:pPr>
      <w:r w:rsidRPr="00175731">
        <w:rPr>
          <w:rFonts w:ascii="Arial" w:hAnsi="Arial" w:cs="Arial"/>
          <w:b/>
          <w:bCs/>
        </w:rPr>
        <w:t xml:space="preserve">Fee Refund Calculation </w:t>
      </w:r>
      <w:r w:rsidR="00461112" w:rsidRPr="00175731">
        <w:rPr>
          <w:rFonts w:ascii="Arial" w:hAnsi="Arial" w:cs="Arial"/>
          <w:b/>
          <w:bCs/>
        </w:rPr>
        <w:t>- Complete</w:t>
      </w:r>
      <w:r w:rsidRPr="00175731">
        <w:rPr>
          <w:rFonts w:ascii="Arial" w:hAnsi="Arial" w:cs="Arial"/>
          <w:b/>
          <w:bCs/>
        </w:rPr>
        <w:t xml:space="preserve"> Withdrawals</w:t>
      </w:r>
    </w:p>
    <w:p w14:paraId="2F7AEA84" w14:textId="3436F253" w:rsidR="008B44B2" w:rsidRDefault="008B44B2" w:rsidP="008B44B2">
      <w:pPr>
        <w:pStyle w:val="BodyTextIndent"/>
        <w:ind w:firstLine="0"/>
        <w:jc w:val="both"/>
        <w:rPr>
          <w:rFonts w:ascii="Arial" w:hAnsi="Arial" w:cs="Arial"/>
          <w:b/>
          <w:bCs/>
        </w:rPr>
      </w:pPr>
    </w:p>
    <w:p w14:paraId="114EDAD9" w14:textId="5205CCFA" w:rsidR="003459B3" w:rsidRPr="009A6B4E" w:rsidRDefault="007920EA" w:rsidP="006F0137">
      <w:pPr>
        <w:pStyle w:val="BodyText"/>
        <w:numPr>
          <w:ilvl w:val="0"/>
          <w:numId w:val="30"/>
        </w:numPr>
        <w:jc w:val="both"/>
        <w:rPr>
          <w:b w:val="0"/>
          <w:lang w:val="en"/>
        </w:rPr>
      </w:pPr>
      <w:r w:rsidRPr="008203AF">
        <w:rPr>
          <w:b w:val="0"/>
        </w:rPr>
        <w:t xml:space="preserve">A refund </w:t>
      </w:r>
      <w:proofErr w:type="gramStart"/>
      <w:r w:rsidRPr="008203AF">
        <w:rPr>
          <w:b w:val="0"/>
        </w:rPr>
        <w:t>can only be calculated</w:t>
      </w:r>
      <w:proofErr w:type="gramEnd"/>
      <w:r w:rsidRPr="008203AF">
        <w:rPr>
          <w:b w:val="0"/>
        </w:rPr>
        <w:t xml:space="preserve"> once a complete withdrawal is actioned on the student’s electronic record in UNIVERSE, which can only occur following the completion of the necessary withdrawal process.</w:t>
      </w:r>
      <w:r w:rsidR="008203AF" w:rsidRPr="008203AF">
        <w:rPr>
          <w:b w:val="0"/>
        </w:rPr>
        <w:t xml:space="preserve"> </w:t>
      </w:r>
      <w:r w:rsidRPr="008203AF">
        <w:rPr>
          <w:b w:val="0"/>
        </w:rPr>
        <w:t xml:space="preserve">Fees </w:t>
      </w:r>
      <w:proofErr w:type="gramStart"/>
      <w:r w:rsidRPr="008203AF">
        <w:rPr>
          <w:b w:val="0"/>
        </w:rPr>
        <w:t>shall be refunded</w:t>
      </w:r>
      <w:proofErr w:type="gramEnd"/>
      <w:r w:rsidRPr="008203AF">
        <w:rPr>
          <w:b w:val="0"/>
        </w:rPr>
        <w:t xml:space="preserve"> to the person or organisation</w:t>
      </w:r>
      <w:r w:rsidR="003B196D">
        <w:rPr>
          <w:b w:val="0"/>
        </w:rPr>
        <w:t xml:space="preserve"> that paid</w:t>
      </w:r>
      <w:r w:rsidRPr="008203AF">
        <w:rPr>
          <w:b w:val="0"/>
        </w:rPr>
        <w:t xml:space="preserve"> the fees and not to any third party. </w:t>
      </w:r>
    </w:p>
    <w:p w14:paraId="117F6D39" w14:textId="77777777" w:rsidR="009A6B4E" w:rsidRPr="008203AF" w:rsidRDefault="009A6B4E" w:rsidP="009A6B4E">
      <w:pPr>
        <w:pStyle w:val="BodyText"/>
        <w:jc w:val="both"/>
        <w:rPr>
          <w:b w:val="0"/>
          <w:lang w:val="en"/>
        </w:rPr>
      </w:pPr>
    </w:p>
    <w:p w14:paraId="522E7982" w14:textId="7093BD9A" w:rsidR="003459B3" w:rsidRPr="003459B3" w:rsidRDefault="000462EC" w:rsidP="000462EC">
      <w:pPr>
        <w:pStyle w:val="BodyText"/>
        <w:numPr>
          <w:ilvl w:val="0"/>
          <w:numId w:val="30"/>
        </w:numPr>
        <w:jc w:val="both"/>
        <w:rPr>
          <w:b w:val="0"/>
          <w:lang w:val="en"/>
        </w:rPr>
      </w:pPr>
      <w:r>
        <w:rPr>
          <w:b w:val="0"/>
        </w:rPr>
        <w:t xml:space="preserve">All refunds should be requested by completion and submission of the </w:t>
      </w:r>
      <w:hyperlink r:id="rId13" w:history="1">
        <w:proofErr w:type="gramStart"/>
        <w:r w:rsidRPr="00D730A7">
          <w:rPr>
            <w:rStyle w:val="Hyperlink"/>
            <w:b w:val="0"/>
          </w:rPr>
          <w:t>refund form</w:t>
        </w:r>
      </w:hyperlink>
      <w:r>
        <w:rPr>
          <w:b w:val="0"/>
        </w:rPr>
        <w:t xml:space="preserve"> and it is the student’s responsibility to ensure correct information</w:t>
      </w:r>
      <w:proofErr w:type="gramEnd"/>
      <w:r>
        <w:rPr>
          <w:b w:val="0"/>
        </w:rPr>
        <w:t xml:space="preserve"> and documentary evidence has been provided to allow the refund to be processed.</w:t>
      </w:r>
    </w:p>
    <w:p w14:paraId="4BC7FC87" w14:textId="77777777" w:rsidR="00FB0347" w:rsidRDefault="00FB0347" w:rsidP="003459B3">
      <w:pPr>
        <w:pStyle w:val="ListParagraph"/>
        <w:rPr>
          <w:b/>
        </w:rPr>
      </w:pPr>
    </w:p>
    <w:p w14:paraId="75A0C3E6" w14:textId="71CAE263" w:rsidR="007920EA" w:rsidRDefault="007920EA" w:rsidP="002F5877">
      <w:pPr>
        <w:pStyle w:val="BodyText"/>
        <w:numPr>
          <w:ilvl w:val="0"/>
          <w:numId w:val="30"/>
        </w:numPr>
        <w:jc w:val="both"/>
        <w:rPr>
          <w:b w:val="0"/>
          <w:lang w:val="en"/>
        </w:rPr>
      </w:pPr>
      <w:r w:rsidRPr="000462EC">
        <w:rPr>
          <w:b w:val="0"/>
          <w:lang w:val="en"/>
        </w:rPr>
        <w:t xml:space="preserve">The standard mechanism for calculating fee refunds </w:t>
      </w:r>
      <w:r w:rsidR="000462EC" w:rsidRPr="000462EC">
        <w:rPr>
          <w:b w:val="0"/>
          <w:lang w:val="en"/>
        </w:rPr>
        <w:t>for 2018/</w:t>
      </w:r>
      <w:r w:rsidR="009A6B4E">
        <w:rPr>
          <w:b w:val="0"/>
          <w:lang w:val="en"/>
        </w:rPr>
        <w:t>1</w:t>
      </w:r>
      <w:r w:rsidR="000462EC" w:rsidRPr="000462EC">
        <w:rPr>
          <w:b w:val="0"/>
          <w:lang w:val="en"/>
        </w:rPr>
        <w:t xml:space="preserve">9 entry students </w:t>
      </w:r>
      <w:r w:rsidRPr="000462EC">
        <w:rPr>
          <w:b w:val="0"/>
          <w:lang w:val="en"/>
        </w:rPr>
        <w:t xml:space="preserve">is </w:t>
      </w:r>
      <w:r w:rsidR="000462EC" w:rsidRPr="000462EC">
        <w:rPr>
          <w:b w:val="0"/>
          <w:lang w:val="en"/>
        </w:rPr>
        <w:t xml:space="preserve">based on liability points as per </w:t>
      </w:r>
      <w:r w:rsidR="002F5877">
        <w:rPr>
          <w:b w:val="0"/>
          <w:lang w:val="en"/>
        </w:rPr>
        <w:t xml:space="preserve">the </w:t>
      </w:r>
      <w:r w:rsidR="002F5877" w:rsidRPr="002F5877">
        <w:rPr>
          <w:b w:val="0"/>
          <w:lang w:val="en"/>
        </w:rPr>
        <w:t>Student Fees Liability Points Table for 201</w:t>
      </w:r>
      <w:r w:rsidR="003B196D">
        <w:rPr>
          <w:b w:val="0"/>
          <w:lang w:val="en"/>
        </w:rPr>
        <w:t>9</w:t>
      </w:r>
      <w:r w:rsidR="002F5877" w:rsidRPr="002F5877">
        <w:rPr>
          <w:b w:val="0"/>
          <w:lang w:val="en"/>
        </w:rPr>
        <w:t>/</w:t>
      </w:r>
      <w:r w:rsidR="003B196D">
        <w:rPr>
          <w:b w:val="0"/>
          <w:lang w:val="en"/>
        </w:rPr>
        <w:t>20</w:t>
      </w:r>
      <w:r w:rsidR="002F5877" w:rsidRPr="002F5877">
        <w:rPr>
          <w:b w:val="0"/>
          <w:lang w:val="en"/>
        </w:rPr>
        <w:t xml:space="preserve"> following University withdrawal</w:t>
      </w:r>
      <w:r w:rsidR="002F5877">
        <w:rPr>
          <w:b w:val="0"/>
          <w:lang w:val="en"/>
        </w:rPr>
        <w:t xml:space="preserve"> </w:t>
      </w:r>
      <w:r w:rsidR="000462EC" w:rsidRPr="000462EC">
        <w:rPr>
          <w:b w:val="0"/>
          <w:lang w:val="en"/>
        </w:rPr>
        <w:t xml:space="preserve">below </w:t>
      </w:r>
      <w:r w:rsidRPr="000462EC">
        <w:rPr>
          <w:b w:val="0"/>
          <w:lang w:val="en"/>
        </w:rPr>
        <w:t>and is dependent on a student’s course start date</w:t>
      </w:r>
      <w:r w:rsidR="002F5877">
        <w:rPr>
          <w:b w:val="0"/>
          <w:lang w:val="en"/>
        </w:rPr>
        <w:t>.</w:t>
      </w:r>
    </w:p>
    <w:p w14:paraId="0BE5CF70" w14:textId="77777777" w:rsidR="00557B0D" w:rsidRDefault="00557B0D" w:rsidP="00557B0D">
      <w:pPr>
        <w:pStyle w:val="ListParagraph"/>
        <w:rPr>
          <w:b/>
          <w:lang w:val="en"/>
        </w:rPr>
      </w:pPr>
    </w:p>
    <w:p w14:paraId="4638FDB7" w14:textId="77777777" w:rsidR="00030AE0" w:rsidRDefault="00030AE0" w:rsidP="00557B0D">
      <w:pPr>
        <w:pStyle w:val="ListParagraph"/>
        <w:rPr>
          <w:b/>
          <w:lang w:val="en"/>
        </w:rPr>
      </w:pPr>
    </w:p>
    <w:p w14:paraId="0F5BF0C5" w14:textId="65E0A3F1" w:rsidR="00557B0D" w:rsidRDefault="00557B0D" w:rsidP="00557B0D">
      <w:pPr>
        <w:pStyle w:val="BodyText"/>
        <w:ind w:left="1701"/>
        <w:jc w:val="both"/>
        <w:rPr>
          <w:b w:val="0"/>
          <w:lang w:val="en"/>
        </w:rPr>
      </w:pPr>
    </w:p>
    <w:p w14:paraId="75FE41DE" w14:textId="2387A228" w:rsidR="00557B0D" w:rsidRDefault="00557B0D" w:rsidP="00557B0D">
      <w:pPr>
        <w:pStyle w:val="BodyText"/>
        <w:ind w:left="1701"/>
        <w:jc w:val="both"/>
        <w:rPr>
          <w:b w:val="0"/>
          <w:lang w:val="en"/>
        </w:rPr>
      </w:pPr>
    </w:p>
    <w:p w14:paraId="25649201" w14:textId="6AF3580C" w:rsidR="00557B0D" w:rsidRDefault="00557B0D" w:rsidP="00557B0D">
      <w:pPr>
        <w:pStyle w:val="BodyText"/>
        <w:ind w:left="1701"/>
        <w:jc w:val="both"/>
        <w:rPr>
          <w:b w:val="0"/>
          <w:lang w:val="en"/>
        </w:rPr>
      </w:pPr>
    </w:p>
    <w:p w14:paraId="1485BDF9" w14:textId="249298CE" w:rsidR="00557B0D" w:rsidRDefault="00557B0D" w:rsidP="00557B0D">
      <w:pPr>
        <w:pStyle w:val="BodyText"/>
        <w:ind w:left="1701"/>
        <w:jc w:val="both"/>
        <w:rPr>
          <w:b w:val="0"/>
          <w:lang w:val="en"/>
        </w:rPr>
      </w:pPr>
    </w:p>
    <w:p w14:paraId="26FCD46E" w14:textId="77777777" w:rsidR="00557B0D" w:rsidRDefault="00557B0D" w:rsidP="00557B0D">
      <w:pPr>
        <w:pStyle w:val="BodyText"/>
        <w:ind w:left="1701"/>
        <w:jc w:val="both"/>
        <w:rPr>
          <w:b w:val="0"/>
          <w:lang w:val="en"/>
        </w:rPr>
      </w:pPr>
    </w:p>
    <w:p w14:paraId="3E1286BA" w14:textId="28CB29F4" w:rsidR="008203AF" w:rsidRPr="002D5792" w:rsidRDefault="008203AF" w:rsidP="008203AF">
      <w:pPr>
        <w:pStyle w:val="BodyText"/>
        <w:rPr>
          <w:lang w:val="en"/>
        </w:rPr>
      </w:pPr>
    </w:p>
    <w:p w14:paraId="67C764B6" w14:textId="61E49BB9" w:rsidR="008203AF" w:rsidRPr="00557B0D" w:rsidRDefault="00557B0D" w:rsidP="00557B0D">
      <w:pPr>
        <w:rPr>
          <w:rFonts w:ascii="Arial" w:hAnsi="Arial" w:cs="Arial"/>
          <w:lang w:val="en"/>
        </w:rPr>
      </w:pPr>
      <w:r>
        <w:rPr>
          <w:b/>
          <w:lang w:val="en"/>
        </w:rPr>
        <w:tab/>
      </w:r>
      <w:r>
        <w:rPr>
          <w:b/>
          <w:lang w:val="en"/>
        </w:rPr>
        <w:tab/>
      </w:r>
    </w:p>
    <w:tbl>
      <w:tblPr>
        <w:tblW w:w="8221" w:type="dxa"/>
        <w:tblInd w:w="534" w:type="dxa"/>
        <w:tblLook w:val="04A0" w:firstRow="1" w:lastRow="0" w:firstColumn="1" w:lastColumn="0" w:noHBand="0" w:noVBand="1"/>
      </w:tblPr>
      <w:tblGrid>
        <w:gridCol w:w="1414"/>
        <w:gridCol w:w="2980"/>
        <w:gridCol w:w="1984"/>
        <w:gridCol w:w="1843"/>
      </w:tblGrid>
      <w:tr w:rsidR="008203AF" w:rsidRPr="002D5792" w14:paraId="24E46495" w14:textId="77777777" w:rsidTr="006F0137">
        <w:trPr>
          <w:trHeight w:val="799"/>
        </w:trPr>
        <w:tc>
          <w:tcPr>
            <w:tcW w:w="14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6F7D78" w14:textId="77777777" w:rsidR="008203AF" w:rsidRPr="002D5792" w:rsidRDefault="008203AF" w:rsidP="006F0137">
            <w:pPr>
              <w:jc w:val="center"/>
              <w:rPr>
                <w:rFonts w:ascii="Arial" w:hAnsi="Arial" w:cs="Arial"/>
                <w:b/>
                <w:bCs/>
                <w:color w:val="000000"/>
                <w:sz w:val="24"/>
                <w:szCs w:val="24"/>
                <w:lang w:eastAsia="en-GB"/>
              </w:rPr>
            </w:pPr>
            <w:r w:rsidRPr="002D5792">
              <w:rPr>
                <w:rFonts w:ascii="Arial" w:hAnsi="Arial" w:cs="Arial"/>
                <w:b/>
                <w:bCs/>
                <w:color w:val="000000"/>
                <w:sz w:val="24"/>
                <w:szCs w:val="24"/>
                <w:lang w:eastAsia="en-GB"/>
              </w:rPr>
              <w:lastRenderedPageBreak/>
              <w:t>Enrolment Period</w:t>
            </w:r>
          </w:p>
        </w:tc>
        <w:tc>
          <w:tcPr>
            <w:tcW w:w="2980" w:type="dxa"/>
            <w:tcBorders>
              <w:top w:val="single" w:sz="8" w:space="0" w:color="auto"/>
              <w:left w:val="nil"/>
              <w:bottom w:val="single" w:sz="8" w:space="0" w:color="auto"/>
              <w:right w:val="single" w:sz="8" w:space="0" w:color="auto"/>
            </w:tcBorders>
            <w:shd w:val="clear" w:color="auto" w:fill="auto"/>
            <w:vAlign w:val="center"/>
            <w:hideMark/>
          </w:tcPr>
          <w:p w14:paraId="3B2D5F41" w14:textId="445ED0C1" w:rsidR="008203AF" w:rsidRPr="002D5792" w:rsidRDefault="008203AF" w:rsidP="006F0137">
            <w:pPr>
              <w:jc w:val="center"/>
              <w:rPr>
                <w:rFonts w:ascii="Arial" w:hAnsi="Arial" w:cs="Arial"/>
                <w:b/>
                <w:bCs/>
                <w:color w:val="000000"/>
                <w:sz w:val="24"/>
                <w:szCs w:val="24"/>
                <w:lang w:eastAsia="en-GB"/>
              </w:rPr>
            </w:pPr>
            <w:r>
              <w:rPr>
                <w:rFonts w:ascii="Arial" w:hAnsi="Arial" w:cs="Arial"/>
                <w:b/>
                <w:bCs/>
                <w:color w:val="000000"/>
                <w:sz w:val="24"/>
                <w:szCs w:val="24"/>
                <w:lang w:eastAsia="en-GB"/>
              </w:rPr>
              <w:t xml:space="preserve">Liable for </w:t>
            </w:r>
            <w:r w:rsidRPr="002D5792">
              <w:rPr>
                <w:rFonts w:ascii="Arial" w:hAnsi="Arial" w:cs="Arial"/>
                <w:b/>
                <w:bCs/>
                <w:color w:val="000000"/>
                <w:sz w:val="24"/>
                <w:szCs w:val="24"/>
                <w:lang w:eastAsia="en-GB"/>
              </w:rPr>
              <w:t>25% of fees payable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56AC015A" w14:textId="6930B714" w:rsidR="008203AF" w:rsidRPr="002D5792" w:rsidRDefault="008203AF" w:rsidP="008203AF">
            <w:pPr>
              <w:jc w:val="center"/>
              <w:rPr>
                <w:rFonts w:ascii="Arial" w:hAnsi="Arial" w:cs="Arial"/>
                <w:b/>
                <w:bCs/>
                <w:color w:val="000000"/>
                <w:sz w:val="24"/>
                <w:szCs w:val="24"/>
                <w:lang w:eastAsia="en-GB"/>
              </w:rPr>
            </w:pPr>
            <w:r>
              <w:rPr>
                <w:rFonts w:ascii="Arial" w:hAnsi="Arial" w:cs="Arial"/>
                <w:b/>
                <w:bCs/>
                <w:color w:val="000000"/>
                <w:sz w:val="24"/>
                <w:szCs w:val="24"/>
                <w:lang w:eastAsia="en-GB"/>
              </w:rPr>
              <w:t xml:space="preserve">Liable for </w:t>
            </w:r>
            <w:r w:rsidRPr="002D5792">
              <w:rPr>
                <w:rFonts w:ascii="Arial" w:hAnsi="Arial" w:cs="Arial"/>
                <w:b/>
                <w:bCs/>
                <w:color w:val="000000"/>
                <w:sz w:val="24"/>
                <w:szCs w:val="24"/>
                <w:lang w:eastAsia="en-GB"/>
              </w:rPr>
              <w:t>50% of fees payable</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FBCB124" w14:textId="729C50DC" w:rsidR="008203AF" w:rsidRPr="002D5792" w:rsidRDefault="008203AF" w:rsidP="008203AF">
            <w:pPr>
              <w:jc w:val="center"/>
              <w:rPr>
                <w:rFonts w:ascii="Arial" w:hAnsi="Arial" w:cs="Arial"/>
                <w:b/>
                <w:bCs/>
                <w:color w:val="000000"/>
                <w:sz w:val="24"/>
                <w:szCs w:val="24"/>
                <w:lang w:eastAsia="en-GB"/>
              </w:rPr>
            </w:pPr>
            <w:r>
              <w:rPr>
                <w:rFonts w:ascii="Arial" w:hAnsi="Arial" w:cs="Arial"/>
                <w:b/>
                <w:bCs/>
                <w:color w:val="000000"/>
                <w:sz w:val="24"/>
                <w:szCs w:val="24"/>
                <w:lang w:eastAsia="en-GB"/>
              </w:rPr>
              <w:t xml:space="preserve">Liable for </w:t>
            </w:r>
            <w:r w:rsidRPr="002D5792">
              <w:rPr>
                <w:rFonts w:ascii="Arial" w:hAnsi="Arial" w:cs="Arial"/>
                <w:b/>
                <w:bCs/>
                <w:color w:val="000000"/>
                <w:sz w:val="24"/>
                <w:szCs w:val="24"/>
                <w:lang w:eastAsia="en-GB"/>
              </w:rPr>
              <w:t>100% of fees payable</w:t>
            </w:r>
          </w:p>
        </w:tc>
      </w:tr>
      <w:tr w:rsidR="008203AF" w:rsidRPr="002D5792" w14:paraId="26B4DBAF" w14:textId="77777777" w:rsidTr="006F0137">
        <w:trPr>
          <w:trHeight w:val="1125"/>
        </w:trPr>
        <w:tc>
          <w:tcPr>
            <w:tcW w:w="1414" w:type="dxa"/>
            <w:tcBorders>
              <w:top w:val="nil"/>
              <w:left w:val="single" w:sz="8" w:space="0" w:color="auto"/>
              <w:bottom w:val="single" w:sz="8" w:space="0" w:color="auto"/>
              <w:right w:val="single" w:sz="8" w:space="0" w:color="auto"/>
            </w:tcBorders>
            <w:shd w:val="clear" w:color="000000" w:fill="BDD7EE"/>
            <w:vAlign w:val="center"/>
            <w:hideMark/>
          </w:tcPr>
          <w:p w14:paraId="68F36BF0" w14:textId="28D32338" w:rsidR="008203AF" w:rsidRPr="00416185" w:rsidRDefault="008203AF" w:rsidP="00611365">
            <w:pPr>
              <w:jc w:val="center"/>
              <w:rPr>
                <w:rFonts w:ascii="Arial" w:hAnsi="Arial" w:cs="Arial"/>
                <w:bCs/>
                <w:lang w:eastAsia="en-GB"/>
              </w:rPr>
            </w:pPr>
            <w:r w:rsidRPr="00416185">
              <w:rPr>
                <w:rFonts w:ascii="Arial" w:hAnsi="Arial" w:cs="Arial"/>
                <w:bCs/>
                <w:lang w:eastAsia="en-GB"/>
              </w:rPr>
              <w:t xml:space="preserve">September </w:t>
            </w:r>
          </w:p>
        </w:tc>
        <w:tc>
          <w:tcPr>
            <w:tcW w:w="2980" w:type="dxa"/>
            <w:tcBorders>
              <w:top w:val="nil"/>
              <w:left w:val="nil"/>
              <w:bottom w:val="single" w:sz="8" w:space="0" w:color="auto"/>
              <w:right w:val="single" w:sz="8" w:space="0" w:color="auto"/>
            </w:tcBorders>
            <w:shd w:val="clear" w:color="000000" w:fill="BDD7EE"/>
            <w:vAlign w:val="center"/>
            <w:hideMark/>
          </w:tcPr>
          <w:p w14:paraId="5D80BEC9" w14:textId="5EE6939A" w:rsidR="008203AF" w:rsidRPr="00416185" w:rsidRDefault="008203AF" w:rsidP="00611365">
            <w:pPr>
              <w:jc w:val="center"/>
              <w:rPr>
                <w:rFonts w:ascii="Arial" w:hAnsi="Arial" w:cs="Arial"/>
                <w:bCs/>
                <w:lang w:eastAsia="en-GB"/>
              </w:rPr>
            </w:pPr>
            <w:r w:rsidRPr="00416185">
              <w:rPr>
                <w:rFonts w:ascii="Arial" w:hAnsi="Arial" w:cs="Arial"/>
                <w:bCs/>
                <w:lang w:eastAsia="en-GB"/>
              </w:rPr>
              <w:t>15 days after enrolment or 15 days after cour</w:t>
            </w:r>
            <w:r w:rsidR="009A6B4E">
              <w:rPr>
                <w:rFonts w:ascii="Arial" w:hAnsi="Arial" w:cs="Arial"/>
                <w:bCs/>
                <w:lang w:eastAsia="en-GB"/>
              </w:rPr>
              <w:t xml:space="preserve">se start (whichever is </w:t>
            </w:r>
            <w:r w:rsidRPr="00416185">
              <w:rPr>
                <w:rFonts w:ascii="Arial" w:hAnsi="Arial" w:cs="Arial"/>
                <w:bCs/>
                <w:lang w:eastAsia="en-GB"/>
              </w:rPr>
              <w:t>later)  up to 07</w:t>
            </w:r>
            <w:r w:rsidR="00611365">
              <w:rPr>
                <w:rFonts w:ascii="Arial" w:hAnsi="Arial" w:cs="Arial"/>
                <w:bCs/>
                <w:lang w:eastAsia="en-GB"/>
              </w:rPr>
              <w:t xml:space="preserve"> January</w:t>
            </w:r>
          </w:p>
        </w:tc>
        <w:tc>
          <w:tcPr>
            <w:tcW w:w="1984" w:type="dxa"/>
            <w:tcBorders>
              <w:top w:val="nil"/>
              <w:left w:val="nil"/>
              <w:bottom w:val="single" w:sz="8" w:space="0" w:color="auto"/>
              <w:right w:val="single" w:sz="8" w:space="0" w:color="auto"/>
            </w:tcBorders>
            <w:shd w:val="clear" w:color="000000" w:fill="BDD7EE"/>
            <w:vAlign w:val="center"/>
            <w:hideMark/>
          </w:tcPr>
          <w:p w14:paraId="2F2414BD" w14:textId="2943B7F2" w:rsidR="008203AF" w:rsidRPr="00416185" w:rsidRDefault="008203AF" w:rsidP="00611365">
            <w:pPr>
              <w:jc w:val="center"/>
              <w:rPr>
                <w:rFonts w:ascii="Arial" w:hAnsi="Arial" w:cs="Arial"/>
                <w:bCs/>
                <w:lang w:eastAsia="en-GB"/>
              </w:rPr>
            </w:pPr>
            <w:r w:rsidRPr="00416185">
              <w:rPr>
                <w:rFonts w:ascii="Arial" w:hAnsi="Arial" w:cs="Arial"/>
                <w:bCs/>
                <w:lang w:eastAsia="en-GB"/>
              </w:rPr>
              <w:t>08</w:t>
            </w:r>
            <w:r w:rsidR="00611365">
              <w:rPr>
                <w:rFonts w:ascii="Arial" w:hAnsi="Arial" w:cs="Arial"/>
                <w:bCs/>
                <w:lang w:eastAsia="en-GB"/>
              </w:rPr>
              <w:t xml:space="preserve"> January to 28 April </w:t>
            </w:r>
          </w:p>
        </w:tc>
        <w:tc>
          <w:tcPr>
            <w:tcW w:w="1843" w:type="dxa"/>
            <w:tcBorders>
              <w:top w:val="nil"/>
              <w:left w:val="nil"/>
              <w:bottom w:val="single" w:sz="8" w:space="0" w:color="auto"/>
              <w:right w:val="single" w:sz="8" w:space="0" w:color="auto"/>
            </w:tcBorders>
            <w:shd w:val="clear" w:color="000000" w:fill="BDD7EE"/>
            <w:vAlign w:val="center"/>
            <w:hideMark/>
          </w:tcPr>
          <w:p w14:paraId="163C69D5" w14:textId="057DFB6E" w:rsidR="008203AF" w:rsidRPr="00416185" w:rsidRDefault="008203AF" w:rsidP="00611365">
            <w:pPr>
              <w:jc w:val="center"/>
              <w:rPr>
                <w:rFonts w:ascii="Arial" w:hAnsi="Arial" w:cs="Arial"/>
                <w:bCs/>
                <w:lang w:eastAsia="en-GB"/>
              </w:rPr>
            </w:pPr>
            <w:r w:rsidRPr="00416185">
              <w:rPr>
                <w:rFonts w:ascii="Arial" w:hAnsi="Arial" w:cs="Arial"/>
                <w:bCs/>
                <w:lang w:eastAsia="en-GB"/>
              </w:rPr>
              <w:t>29</w:t>
            </w:r>
            <w:r w:rsidR="00611365">
              <w:rPr>
                <w:rFonts w:ascii="Arial" w:hAnsi="Arial" w:cs="Arial"/>
                <w:bCs/>
                <w:lang w:eastAsia="en-GB"/>
              </w:rPr>
              <w:t xml:space="preserve"> April </w:t>
            </w:r>
            <w:r w:rsidRPr="00416185">
              <w:rPr>
                <w:rFonts w:ascii="Arial" w:hAnsi="Arial" w:cs="Arial"/>
                <w:bCs/>
                <w:lang w:eastAsia="en-GB"/>
              </w:rPr>
              <w:t>and after</w:t>
            </w:r>
          </w:p>
        </w:tc>
      </w:tr>
      <w:tr w:rsidR="008203AF" w:rsidRPr="002D5792" w14:paraId="1B6B3700" w14:textId="77777777" w:rsidTr="006F0137">
        <w:trPr>
          <w:trHeight w:val="1245"/>
        </w:trPr>
        <w:tc>
          <w:tcPr>
            <w:tcW w:w="1414" w:type="dxa"/>
            <w:tcBorders>
              <w:top w:val="nil"/>
              <w:left w:val="single" w:sz="8" w:space="0" w:color="auto"/>
              <w:bottom w:val="single" w:sz="8" w:space="0" w:color="auto"/>
              <w:right w:val="single" w:sz="8" w:space="0" w:color="auto"/>
            </w:tcBorders>
            <w:shd w:val="clear" w:color="000000" w:fill="BDD7EE"/>
            <w:vAlign w:val="center"/>
            <w:hideMark/>
          </w:tcPr>
          <w:p w14:paraId="035C911C" w14:textId="3EE5C760" w:rsidR="008203AF" w:rsidRPr="00416185" w:rsidRDefault="008203AF" w:rsidP="00611365">
            <w:pPr>
              <w:jc w:val="center"/>
              <w:rPr>
                <w:rFonts w:ascii="Arial" w:hAnsi="Arial" w:cs="Arial"/>
                <w:bCs/>
                <w:lang w:eastAsia="en-GB"/>
              </w:rPr>
            </w:pPr>
            <w:r w:rsidRPr="00416185">
              <w:rPr>
                <w:rFonts w:ascii="Arial" w:hAnsi="Arial" w:cs="Arial"/>
                <w:bCs/>
                <w:lang w:eastAsia="en-GB"/>
              </w:rPr>
              <w:t xml:space="preserve">January </w:t>
            </w:r>
          </w:p>
        </w:tc>
        <w:tc>
          <w:tcPr>
            <w:tcW w:w="2980" w:type="dxa"/>
            <w:tcBorders>
              <w:top w:val="nil"/>
              <w:left w:val="nil"/>
              <w:bottom w:val="single" w:sz="8" w:space="0" w:color="auto"/>
              <w:right w:val="single" w:sz="8" w:space="0" w:color="auto"/>
            </w:tcBorders>
            <w:shd w:val="clear" w:color="000000" w:fill="BDD7EE"/>
            <w:vAlign w:val="center"/>
            <w:hideMark/>
          </w:tcPr>
          <w:p w14:paraId="11378C0F" w14:textId="60A92C35" w:rsidR="008203AF" w:rsidRPr="00416185" w:rsidRDefault="008203AF" w:rsidP="00611365">
            <w:pPr>
              <w:jc w:val="center"/>
              <w:rPr>
                <w:rFonts w:ascii="Arial" w:hAnsi="Arial" w:cs="Arial"/>
                <w:bCs/>
                <w:lang w:eastAsia="en-GB"/>
              </w:rPr>
            </w:pPr>
            <w:r w:rsidRPr="00416185">
              <w:rPr>
                <w:rFonts w:ascii="Arial" w:hAnsi="Arial" w:cs="Arial"/>
                <w:bCs/>
                <w:lang w:eastAsia="en-GB"/>
              </w:rPr>
              <w:t>15 days after enrolment or 15 days after cours</w:t>
            </w:r>
            <w:r w:rsidR="009A6B4E">
              <w:rPr>
                <w:rFonts w:ascii="Arial" w:hAnsi="Arial" w:cs="Arial"/>
                <w:bCs/>
                <w:lang w:eastAsia="en-GB"/>
              </w:rPr>
              <w:t xml:space="preserve">e start  (whichever is </w:t>
            </w:r>
            <w:r w:rsidRPr="00416185">
              <w:rPr>
                <w:rFonts w:ascii="Arial" w:hAnsi="Arial" w:cs="Arial"/>
                <w:bCs/>
                <w:lang w:eastAsia="en-GB"/>
              </w:rPr>
              <w:t>later) up to 28</w:t>
            </w:r>
            <w:r w:rsidR="00611365">
              <w:rPr>
                <w:rFonts w:ascii="Arial" w:hAnsi="Arial" w:cs="Arial"/>
                <w:bCs/>
                <w:lang w:eastAsia="en-GB"/>
              </w:rPr>
              <w:t xml:space="preserve"> April</w:t>
            </w:r>
          </w:p>
        </w:tc>
        <w:tc>
          <w:tcPr>
            <w:tcW w:w="1984" w:type="dxa"/>
            <w:tcBorders>
              <w:top w:val="nil"/>
              <w:left w:val="nil"/>
              <w:bottom w:val="single" w:sz="8" w:space="0" w:color="auto"/>
              <w:right w:val="single" w:sz="8" w:space="0" w:color="auto"/>
            </w:tcBorders>
            <w:shd w:val="clear" w:color="000000" w:fill="BDD7EE"/>
            <w:vAlign w:val="center"/>
            <w:hideMark/>
          </w:tcPr>
          <w:p w14:paraId="1B04C75C" w14:textId="38E04194" w:rsidR="008203AF" w:rsidRPr="00416185" w:rsidRDefault="008203AF" w:rsidP="00611365">
            <w:pPr>
              <w:jc w:val="center"/>
              <w:rPr>
                <w:rFonts w:ascii="Arial" w:hAnsi="Arial" w:cs="Arial"/>
                <w:bCs/>
                <w:lang w:eastAsia="en-GB"/>
              </w:rPr>
            </w:pPr>
            <w:r w:rsidRPr="00416185">
              <w:rPr>
                <w:rFonts w:ascii="Arial" w:hAnsi="Arial" w:cs="Arial"/>
                <w:bCs/>
                <w:lang w:eastAsia="en-GB"/>
              </w:rPr>
              <w:t>29</w:t>
            </w:r>
            <w:r w:rsidR="00611365">
              <w:rPr>
                <w:rFonts w:ascii="Arial" w:hAnsi="Arial" w:cs="Arial"/>
                <w:bCs/>
                <w:lang w:eastAsia="en-GB"/>
              </w:rPr>
              <w:t xml:space="preserve"> April to 30 September </w:t>
            </w:r>
          </w:p>
        </w:tc>
        <w:tc>
          <w:tcPr>
            <w:tcW w:w="1843" w:type="dxa"/>
            <w:tcBorders>
              <w:top w:val="nil"/>
              <w:left w:val="nil"/>
              <w:bottom w:val="single" w:sz="8" w:space="0" w:color="auto"/>
              <w:right w:val="single" w:sz="8" w:space="0" w:color="auto"/>
            </w:tcBorders>
            <w:shd w:val="clear" w:color="000000" w:fill="BDD7EE"/>
            <w:vAlign w:val="center"/>
            <w:hideMark/>
          </w:tcPr>
          <w:p w14:paraId="2160D8D5" w14:textId="41EA28D1" w:rsidR="008203AF" w:rsidRPr="00416185" w:rsidRDefault="008203AF" w:rsidP="00611365">
            <w:pPr>
              <w:jc w:val="center"/>
              <w:rPr>
                <w:rFonts w:ascii="Arial" w:hAnsi="Arial" w:cs="Arial"/>
                <w:bCs/>
                <w:lang w:eastAsia="en-GB"/>
              </w:rPr>
            </w:pPr>
            <w:r w:rsidRPr="00416185">
              <w:rPr>
                <w:rFonts w:ascii="Arial" w:hAnsi="Arial" w:cs="Arial"/>
                <w:bCs/>
                <w:lang w:eastAsia="en-GB"/>
              </w:rPr>
              <w:t>01</w:t>
            </w:r>
            <w:r w:rsidR="00611365">
              <w:rPr>
                <w:rFonts w:ascii="Arial" w:hAnsi="Arial" w:cs="Arial"/>
                <w:bCs/>
                <w:lang w:eastAsia="en-GB"/>
              </w:rPr>
              <w:t xml:space="preserve"> October</w:t>
            </w:r>
            <w:r w:rsidRPr="00416185">
              <w:rPr>
                <w:rFonts w:ascii="Arial" w:hAnsi="Arial" w:cs="Arial"/>
                <w:bCs/>
                <w:lang w:eastAsia="en-GB"/>
              </w:rPr>
              <w:t xml:space="preserve"> and after</w:t>
            </w:r>
          </w:p>
        </w:tc>
      </w:tr>
      <w:tr w:rsidR="008203AF" w:rsidRPr="00DB3BC1" w14:paraId="380DE465" w14:textId="77777777" w:rsidTr="006F0137">
        <w:trPr>
          <w:trHeight w:val="1410"/>
        </w:trPr>
        <w:tc>
          <w:tcPr>
            <w:tcW w:w="1414" w:type="dxa"/>
            <w:tcBorders>
              <w:top w:val="nil"/>
              <w:left w:val="single" w:sz="8" w:space="0" w:color="auto"/>
              <w:bottom w:val="single" w:sz="8" w:space="0" w:color="auto"/>
              <w:right w:val="single" w:sz="8" w:space="0" w:color="auto"/>
            </w:tcBorders>
            <w:shd w:val="clear" w:color="000000" w:fill="BDD7EE"/>
            <w:vAlign w:val="center"/>
            <w:hideMark/>
          </w:tcPr>
          <w:p w14:paraId="7B29C9BF" w14:textId="328DF7DE" w:rsidR="008203AF" w:rsidRPr="00DB3BC1" w:rsidRDefault="008203AF" w:rsidP="00611365">
            <w:pPr>
              <w:jc w:val="center"/>
              <w:rPr>
                <w:rFonts w:ascii="Arial" w:hAnsi="Arial" w:cs="Arial"/>
                <w:bCs/>
                <w:lang w:eastAsia="en-GB"/>
              </w:rPr>
            </w:pPr>
            <w:r w:rsidRPr="00DB3BC1">
              <w:rPr>
                <w:rFonts w:ascii="Arial" w:hAnsi="Arial" w:cs="Arial"/>
                <w:bCs/>
                <w:lang w:eastAsia="en-GB"/>
              </w:rPr>
              <w:t xml:space="preserve">May </w:t>
            </w:r>
          </w:p>
        </w:tc>
        <w:tc>
          <w:tcPr>
            <w:tcW w:w="2980" w:type="dxa"/>
            <w:tcBorders>
              <w:top w:val="nil"/>
              <w:left w:val="nil"/>
              <w:bottom w:val="single" w:sz="8" w:space="0" w:color="auto"/>
              <w:right w:val="single" w:sz="8" w:space="0" w:color="auto"/>
            </w:tcBorders>
            <w:shd w:val="clear" w:color="000000" w:fill="BDD7EE"/>
            <w:vAlign w:val="center"/>
            <w:hideMark/>
          </w:tcPr>
          <w:p w14:paraId="0D2DA0EC" w14:textId="62687615" w:rsidR="008203AF" w:rsidRPr="00DB3BC1" w:rsidRDefault="008203AF" w:rsidP="00611365">
            <w:pPr>
              <w:jc w:val="center"/>
              <w:rPr>
                <w:rFonts w:ascii="Arial" w:hAnsi="Arial" w:cs="Arial"/>
                <w:bCs/>
                <w:lang w:eastAsia="en-GB"/>
              </w:rPr>
            </w:pPr>
            <w:r w:rsidRPr="00DB3BC1">
              <w:rPr>
                <w:rFonts w:ascii="Arial" w:hAnsi="Arial" w:cs="Arial"/>
                <w:bCs/>
                <w:lang w:eastAsia="en-GB"/>
              </w:rPr>
              <w:t>15 days after enrolment or 15 days after course start (whiche</w:t>
            </w:r>
            <w:r w:rsidR="009A6B4E" w:rsidRPr="00DB3BC1">
              <w:rPr>
                <w:rFonts w:ascii="Arial" w:hAnsi="Arial" w:cs="Arial"/>
                <w:bCs/>
                <w:lang w:eastAsia="en-GB"/>
              </w:rPr>
              <w:t xml:space="preserve">ver is </w:t>
            </w:r>
            <w:r w:rsidRPr="00DB3BC1">
              <w:rPr>
                <w:rFonts w:ascii="Arial" w:hAnsi="Arial" w:cs="Arial"/>
                <w:bCs/>
                <w:lang w:eastAsia="en-GB"/>
              </w:rPr>
              <w:t>later) up to 30</w:t>
            </w:r>
            <w:r w:rsidR="00611365">
              <w:rPr>
                <w:rFonts w:ascii="Arial" w:hAnsi="Arial" w:cs="Arial"/>
                <w:bCs/>
                <w:lang w:eastAsia="en-GB"/>
              </w:rPr>
              <w:t xml:space="preserve"> September</w:t>
            </w:r>
          </w:p>
        </w:tc>
        <w:tc>
          <w:tcPr>
            <w:tcW w:w="1984" w:type="dxa"/>
            <w:tcBorders>
              <w:top w:val="nil"/>
              <w:left w:val="nil"/>
              <w:bottom w:val="single" w:sz="8" w:space="0" w:color="auto"/>
              <w:right w:val="single" w:sz="8" w:space="0" w:color="auto"/>
            </w:tcBorders>
            <w:shd w:val="clear" w:color="000000" w:fill="BDD7EE"/>
            <w:vAlign w:val="center"/>
            <w:hideMark/>
          </w:tcPr>
          <w:p w14:paraId="2A832D04" w14:textId="76AAA424" w:rsidR="008203AF" w:rsidRPr="00DB3BC1" w:rsidRDefault="008203AF" w:rsidP="00611365">
            <w:pPr>
              <w:jc w:val="center"/>
              <w:rPr>
                <w:rFonts w:ascii="Arial" w:hAnsi="Arial" w:cs="Arial"/>
                <w:bCs/>
                <w:lang w:eastAsia="en-GB"/>
              </w:rPr>
            </w:pPr>
            <w:r w:rsidRPr="00DB3BC1">
              <w:rPr>
                <w:rFonts w:ascii="Arial" w:hAnsi="Arial" w:cs="Arial"/>
                <w:bCs/>
                <w:lang w:eastAsia="en-GB"/>
              </w:rPr>
              <w:t>01</w:t>
            </w:r>
            <w:r w:rsidR="00611365">
              <w:rPr>
                <w:rFonts w:ascii="Arial" w:hAnsi="Arial" w:cs="Arial"/>
                <w:bCs/>
                <w:lang w:eastAsia="en-GB"/>
              </w:rPr>
              <w:t xml:space="preserve"> October to 5 January </w:t>
            </w:r>
          </w:p>
        </w:tc>
        <w:tc>
          <w:tcPr>
            <w:tcW w:w="1843" w:type="dxa"/>
            <w:tcBorders>
              <w:top w:val="nil"/>
              <w:left w:val="nil"/>
              <w:bottom w:val="single" w:sz="8" w:space="0" w:color="auto"/>
              <w:right w:val="single" w:sz="8" w:space="0" w:color="auto"/>
            </w:tcBorders>
            <w:shd w:val="clear" w:color="000000" w:fill="BDD7EE"/>
            <w:vAlign w:val="center"/>
            <w:hideMark/>
          </w:tcPr>
          <w:p w14:paraId="0562BD89" w14:textId="7B7E4E2D" w:rsidR="008203AF" w:rsidRPr="00DB3BC1" w:rsidRDefault="008203AF" w:rsidP="00611365">
            <w:pPr>
              <w:jc w:val="center"/>
              <w:rPr>
                <w:rFonts w:ascii="Arial" w:hAnsi="Arial" w:cs="Arial"/>
                <w:bCs/>
                <w:lang w:eastAsia="en-GB"/>
              </w:rPr>
            </w:pPr>
            <w:r w:rsidRPr="00DB3BC1">
              <w:rPr>
                <w:rFonts w:ascii="Arial" w:hAnsi="Arial" w:cs="Arial"/>
                <w:bCs/>
                <w:lang w:eastAsia="en-GB"/>
              </w:rPr>
              <w:t>06</w:t>
            </w:r>
            <w:r w:rsidR="00611365">
              <w:rPr>
                <w:rFonts w:ascii="Arial" w:hAnsi="Arial" w:cs="Arial"/>
                <w:bCs/>
                <w:lang w:eastAsia="en-GB"/>
              </w:rPr>
              <w:t xml:space="preserve"> </w:t>
            </w:r>
            <w:r w:rsidR="006A571B">
              <w:rPr>
                <w:rFonts w:ascii="Arial" w:hAnsi="Arial" w:cs="Arial"/>
                <w:bCs/>
                <w:lang w:eastAsia="en-GB"/>
              </w:rPr>
              <w:t>January and</w:t>
            </w:r>
            <w:r w:rsidRPr="00DB3BC1">
              <w:rPr>
                <w:rFonts w:ascii="Arial" w:hAnsi="Arial" w:cs="Arial"/>
                <w:bCs/>
                <w:lang w:eastAsia="en-GB"/>
              </w:rPr>
              <w:t xml:space="preserve"> after</w:t>
            </w:r>
          </w:p>
        </w:tc>
      </w:tr>
    </w:tbl>
    <w:p w14:paraId="00C3AF40" w14:textId="77777777" w:rsidR="008203AF" w:rsidRPr="00DB3BC1" w:rsidRDefault="008203AF" w:rsidP="008203AF">
      <w:pPr>
        <w:pStyle w:val="BodyText"/>
        <w:ind w:left="1701"/>
        <w:jc w:val="both"/>
        <w:rPr>
          <w:b w:val="0"/>
          <w:lang w:val="en"/>
        </w:rPr>
      </w:pPr>
    </w:p>
    <w:p w14:paraId="33883F8C" w14:textId="77777777" w:rsidR="007920EA" w:rsidRPr="00DB3BC1" w:rsidRDefault="007920EA" w:rsidP="007920EA">
      <w:pPr>
        <w:pStyle w:val="BodyText"/>
        <w:jc w:val="both"/>
        <w:rPr>
          <w:b w:val="0"/>
          <w:lang w:val="en"/>
        </w:rPr>
      </w:pPr>
    </w:p>
    <w:p w14:paraId="467ABB2E" w14:textId="32724E25" w:rsidR="002B1C49" w:rsidRPr="00DB3BC1" w:rsidRDefault="00DB3BC1" w:rsidP="006F0137">
      <w:pPr>
        <w:pStyle w:val="BodyText"/>
        <w:numPr>
          <w:ilvl w:val="0"/>
          <w:numId w:val="30"/>
        </w:numPr>
        <w:jc w:val="both"/>
        <w:rPr>
          <w:b w:val="0"/>
          <w:bCs w:val="0"/>
        </w:rPr>
      </w:pPr>
      <w:r w:rsidRPr="00DB3BC1">
        <w:rPr>
          <w:b w:val="0"/>
        </w:rPr>
        <w:t xml:space="preserve">For students on courses shorter than </w:t>
      </w:r>
      <w:r w:rsidR="009A6B4E" w:rsidRPr="00DB3BC1">
        <w:rPr>
          <w:b w:val="0"/>
        </w:rPr>
        <w:t>one academic ye</w:t>
      </w:r>
      <w:r w:rsidRPr="00DB3BC1">
        <w:rPr>
          <w:b w:val="0"/>
        </w:rPr>
        <w:t xml:space="preserve">ar, they will be charged the full course fee and be liable 100% of fees </w:t>
      </w:r>
      <w:r w:rsidR="00DB027A">
        <w:rPr>
          <w:b w:val="0"/>
        </w:rPr>
        <w:t>prior to</w:t>
      </w:r>
      <w:r w:rsidRPr="00DB3BC1">
        <w:rPr>
          <w:b w:val="0"/>
        </w:rPr>
        <w:t xml:space="preserve"> enrolment (unless agreed by separate agreement). This does not affect their rights under the usual </w:t>
      </w:r>
      <w:proofErr w:type="gramStart"/>
      <w:r w:rsidRPr="00DB3BC1">
        <w:rPr>
          <w:b w:val="0"/>
        </w:rPr>
        <w:t>1</w:t>
      </w:r>
      <w:r w:rsidR="009A6B4E" w:rsidRPr="00DB3BC1">
        <w:rPr>
          <w:b w:val="0"/>
        </w:rPr>
        <w:t>4 day</w:t>
      </w:r>
      <w:proofErr w:type="gramEnd"/>
      <w:r w:rsidR="009A6B4E" w:rsidRPr="00DB3BC1">
        <w:rPr>
          <w:b w:val="0"/>
        </w:rPr>
        <w:t xml:space="preserve"> cooling off period. </w:t>
      </w:r>
    </w:p>
    <w:p w14:paraId="0EEC6EFE" w14:textId="77777777" w:rsidR="008203AF" w:rsidRDefault="008203AF" w:rsidP="008203AF">
      <w:pPr>
        <w:pStyle w:val="BodyText"/>
        <w:jc w:val="both"/>
        <w:rPr>
          <w:b w:val="0"/>
          <w:bCs w:val="0"/>
        </w:rPr>
      </w:pPr>
    </w:p>
    <w:p w14:paraId="4BDB24E5" w14:textId="776AC1AE" w:rsidR="002B1C49" w:rsidRPr="00763E84" w:rsidRDefault="002B1C49" w:rsidP="002B1C49">
      <w:pPr>
        <w:pStyle w:val="BodyText"/>
        <w:numPr>
          <w:ilvl w:val="0"/>
          <w:numId w:val="30"/>
        </w:numPr>
        <w:jc w:val="both"/>
        <w:rPr>
          <w:b w:val="0"/>
        </w:rPr>
      </w:pPr>
      <w:r w:rsidRPr="00763E84">
        <w:rPr>
          <w:b w:val="0"/>
        </w:rPr>
        <w:t>International students who have withdrawn from</w:t>
      </w:r>
      <w:r w:rsidR="002F5877">
        <w:rPr>
          <w:b w:val="0"/>
        </w:rPr>
        <w:t xml:space="preserve"> the</w:t>
      </w:r>
      <w:r w:rsidRPr="00763E84">
        <w:rPr>
          <w:b w:val="0"/>
        </w:rPr>
        <w:t xml:space="preserve"> University will only receive a refund </w:t>
      </w:r>
      <w:r w:rsidR="002F5877">
        <w:rPr>
          <w:b w:val="0"/>
        </w:rPr>
        <w:t>in accordance</w:t>
      </w:r>
      <w:r w:rsidR="003276CD">
        <w:rPr>
          <w:b w:val="0"/>
        </w:rPr>
        <w:t xml:space="preserve"> section 26 below and </w:t>
      </w:r>
      <w:r w:rsidR="002F5877">
        <w:rPr>
          <w:b w:val="0"/>
        </w:rPr>
        <w:t xml:space="preserve">the </w:t>
      </w:r>
      <w:r w:rsidR="008203AF">
        <w:rPr>
          <w:b w:val="0"/>
        </w:rPr>
        <w:t xml:space="preserve">above </w:t>
      </w:r>
      <w:r w:rsidR="002F5877" w:rsidRPr="002F5877">
        <w:rPr>
          <w:b w:val="0"/>
          <w:lang w:val="en"/>
        </w:rPr>
        <w:t>Student Fees Liability Points Table for 201</w:t>
      </w:r>
      <w:r w:rsidR="00DB027A">
        <w:rPr>
          <w:b w:val="0"/>
          <w:lang w:val="en"/>
        </w:rPr>
        <w:t>9/20</w:t>
      </w:r>
      <w:r w:rsidR="002F5877" w:rsidRPr="002F5877">
        <w:rPr>
          <w:b w:val="0"/>
          <w:lang w:val="en"/>
        </w:rPr>
        <w:t xml:space="preserve"> following University withdrawal</w:t>
      </w:r>
      <w:r w:rsidR="002F5877">
        <w:rPr>
          <w:b w:val="0"/>
          <w:lang w:val="en"/>
        </w:rPr>
        <w:t xml:space="preserve"> </w:t>
      </w:r>
      <w:r w:rsidR="002F5877" w:rsidRPr="000462EC">
        <w:rPr>
          <w:b w:val="0"/>
          <w:lang w:val="en"/>
        </w:rPr>
        <w:t>below</w:t>
      </w:r>
      <w:r w:rsidR="002F5877" w:rsidRPr="00763E84">
        <w:rPr>
          <w:b w:val="0"/>
        </w:rPr>
        <w:t xml:space="preserve"> </w:t>
      </w:r>
      <w:r w:rsidRPr="00763E84">
        <w:rPr>
          <w:b w:val="0"/>
        </w:rPr>
        <w:t>once evidence of either their return home (passport stamp/airline ticket</w:t>
      </w:r>
      <w:r w:rsidR="000462EC">
        <w:rPr>
          <w:b w:val="0"/>
        </w:rPr>
        <w:t>/boarding pass</w:t>
      </w:r>
      <w:r w:rsidRPr="00763E84">
        <w:rPr>
          <w:b w:val="0"/>
        </w:rPr>
        <w:t>) or leave to remain has been provided to the International Office</w:t>
      </w:r>
      <w:r w:rsidR="000462EC">
        <w:rPr>
          <w:b w:val="0"/>
        </w:rPr>
        <w:t>.</w:t>
      </w:r>
      <w:r w:rsidRPr="00763E84">
        <w:rPr>
          <w:b w:val="0"/>
        </w:rPr>
        <w:t xml:space="preserve"> </w:t>
      </w:r>
    </w:p>
    <w:p w14:paraId="0CFAB468" w14:textId="1C5A3620" w:rsidR="007920EA" w:rsidRPr="00175731" w:rsidRDefault="002B1C49" w:rsidP="002B1C49">
      <w:pPr>
        <w:pStyle w:val="BodyText"/>
        <w:ind w:left="1701"/>
        <w:jc w:val="both"/>
        <w:rPr>
          <w:b w:val="0"/>
          <w:lang w:val="en"/>
        </w:rPr>
      </w:pPr>
      <w:r>
        <w:rPr>
          <w:b w:val="0"/>
          <w:bCs w:val="0"/>
        </w:rPr>
        <w:t xml:space="preserve"> </w:t>
      </w:r>
      <w:r w:rsidR="007920EA" w:rsidRPr="00175731">
        <w:rPr>
          <w:b w:val="0"/>
          <w:bCs w:val="0"/>
        </w:rPr>
        <w:t xml:space="preserve">  </w:t>
      </w:r>
    </w:p>
    <w:p w14:paraId="08E7A565" w14:textId="30159926" w:rsidR="007920EA" w:rsidRPr="00763E84" w:rsidRDefault="007920EA" w:rsidP="007920EA">
      <w:pPr>
        <w:pStyle w:val="BodyText"/>
        <w:numPr>
          <w:ilvl w:val="0"/>
          <w:numId w:val="30"/>
        </w:numPr>
        <w:jc w:val="both"/>
        <w:rPr>
          <w:b w:val="0"/>
          <w:lang w:val="en"/>
        </w:rPr>
      </w:pPr>
      <w:r w:rsidRPr="00763E84">
        <w:rPr>
          <w:b w:val="0"/>
        </w:rPr>
        <w:t xml:space="preserve">No refund </w:t>
      </w:r>
      <w:proofErr w:type="gramStart"/>
      <w:r w:rsidRPr="00763E84">
        <w:rPr>
          <w:b w:val="0"/>
        </w:rPr>
        <w:t>will be given</w:t>
      </w:r>
      <w:proofErr w:type="gramEnd"/>
      <w:r w:rsidRPr="00763E84">
        <w:rPr>
          <w:b w:val="0"/>
        </w:rPr>
        <w:t xml:space="preserve"> for a withdrawal from</w:t>
      </w:r>
      <w:r w:rsidR="00DB027A">
        <w:rPr>
          <w:b w:val="0"/>
        </w:rPr>
        <w:t xml:space="preserve"> the</w:t>
      </w:r>
      <w:r w:rsidRPr="00763E84">
        <w:rPr>
          <w:b w:val="0"/>
        </w:rPr>
        <w:t xml:space="preserve"> PG Certificate in Leadership and Career Development/Professional Development (SLLT013)</w:t>
      </w:r>
      <w:r w:rsidR="002F5877">
        <w:rPr>
          <w:b w:val="0"/>
        </w:rPr>
        <w:t xml:space="preserve">. </w:t>
      </w:r>
    </w:p>
    <w:p w14:paraId="39C0BC3A" w14:textId="77777777" w:rsidR="007920EA" w:rsidRPr="00175731" w:rsidRDefault="007920EA" w:rsidP="007920EA">
      <w:pPr>
        <w:pStyle w:val="BodyText"/>
        <w:ind w:left="1701"/>
        <w:jc w:val="both"/>
        <w:rPr>
          <w:b w:val="0"/>
          <w:lang w:val="en"/>
        </w:rPr>
      </w:pPr>
    </w:p>
    <w:p w14:paraId="68A1A071" w14:textId="50B9D375" w:rsidR="00B01CD8" w:rsidRPr="00254548" w:rsidRDefault="007920EA" w:rsidP="00416185">
      <w:pPr>
        <w:pStyle w:val="BodyText"/>
        <w:numPr>
          <w:ilvl w:val="0"/>
          <w:numId w:val="30"/>
        </w:numPr>
        <w:jc w:val="both"/>
        <w:rPr>
          <w:b w:val="0"/>
          <w:lang w:val="en"/>
        </w:rPr>
      </w:pPr>
      <w:r w:rsidRPr="00254548">
        <w:rPr>
          <w:b w:val="0"/>
        </w:rPr>
        <w:t xml:space="preserve">Students studying Pre-sessional English </w:t>
      </w:r>
      <w:proofErr w:type="gramStart"/>
      <w:r w:rsidRPr="00254548">
        <w:rPr>
          <w:b w:val="0"/>
        </w:rPr>
        <w:t>will be charged</w:t>
      </w:r>
      <w:proofErr w:type="gramEnd"/>
      <w:r w:rsidRPr="00254548">
        <w:rPr>
          <w:b w:val="0"/>
        </w:rPr>
        <w:t xml:space="preserve"> </w:t>
      </w:r>
      <w:r w:rsidR="00254548">
        <w:rPr>
          <w:b w:val="0"/>
        </w:rPr>
        <w:t xml:space="preserve">full course </w:t>
      </w:r>
      <w:r w:rsidRPr="00254548">
        <w:rPr>
          <w:b w:val="0"/>
        </w:rPr>
        <w:t>fees</w:t>
      </w:r>
      <w:r w:rsidR="00DB027A">
        <w:rPr>
          <w:b w:val="0"/>
        </w:rPr>
        <w:t xml:space="preserve"> for their Pre-sessional English Course</w:t>
      </w:r>
      <w:r w:rsidRPr="00254548">
        <w:rPr>
          <w:b w:val="0"/>
        </w:rPr>
        <w:t xml:space="preserve"> </w:t>
      </w:r>
      <w:r w:rsidR="00DB027A">
        <w:rPr>
          <w:b w:val="0"/>
        </w:rPr>
        <w:t xml:space="preserve">prior to its </w:t>
      </w:r>
      <w:r w:rsidR="00254548" w:rsidRPr="00254548">
        <w:rPr>
          <w:b w:val="0"/>
        </w:rPr>
        <w:t>commencement and no refunds will be given unless withdrawal is due to one of the mitigating circumstances as detailed in section 31.</w:t>
      </w:r>
    </w:p>
    <w:p w14:paraId="452FFFEE" w14:textId="0ABAE032" w:rsidR="00B01CD8" w:rsidRPr="002F5877" w:rsidRDefault="00B01CD8" w:rsidP="00A63066">
      <w:pPr>
        <w:pStyle w:val="BodyText"/>
        <w:ind w:left="1701"/>
        <w:jc w:val="both"/>
        <w:rPr>
          <w:b w:val="0"/>
          <w:lang w:val="en"/>
        </w:rPr>
      </w:pPr>
    </w:p>
    <w:p w14:paraId="0384A9CD" w14:textId="26C34CA0" w:rsidR="003276CD" w:rsidRDefault="003276CD" w:rsidP="003276CD">
      <w:pPr>
        <w:pStyle w:val="BodyText"/>
        <w:rPr>
          <w:bCs w:val="0"/>
        </w:rPr>
      </w:pPr>
      <w:r w:rsidRPr="00175731">
        <w:rPr>
          <w:bCs w:val="0"/>
        </w:rPr>
        <w:t>2</w:t>
      </w:r>
      <w:r w:rsidR="00171E9F">
        <w:rPr>
          <w:bCs w:val="0"/>
        </w:rPr>
        <w:t>3</w:t>
      </w:r>
      <w:r w:rsidRPr="00175731">
        <w:rPr>
          <w:bCs w:val="0"/>
        </w:rPr>
        <w:t xml:space="preserve">. Overseas Students </w:t>
      </w:r>
      <w:r>
        <w:rPr>
          <w:bCs w:val="0"/>
        </w:rPr>
        <w:t>–</w:t>
      </w:r>
      <w:r w:rsidRPr="00175731">
        <w:rPr>
          <w:bCs w:val="0"/>
        </w:rPr>
        <w:t xml:space="preserve"> Refunds</w:t>
      </w:r>
    </w:p>
    <w:p w14:paraId="1372D3A6" w14:textId="77777777" w:rsidR="003276CD" w:rsidRDefault="003276CD" w:rsidP="003276CD">
      <w:pPr>
        <w:pStyle w:val="BodyText"/>
        <w:rPr>
          <w:bCs w:val="0"/>
        </w:rPr>
      </w:pPr>
    </w:p>
    <w:p w14:paraId="372E474B" w14:textId="77777777" w:rsidR="003276CD" w:rsidRPr="007624DD" w:rsidRDefault="003276CD" w:rsidP="003276CD">
      <w:pPr>
        <w:pStyle w:val="BodyText"/>
        <w:rPr>
          <w:b w:val="0"/>
          <w:bCs w:val="0"/>
        </w:rPr>
      </w:pPr>
      <w:r w:rsidRPr="007624DD">
        <w:rPr>
          <w:b w:val="0"/>
          <w:bCs w:val="0"/>
        </w:rPr>
        <w:t>For Overseas Students:-</w:t>
      </w:r>
    </w:p>
    <w:p w14:paraId="0571E6BC" w14:textId="77777777" w:rsidR="003276CD" w:rsidRPr="00B01CD8" w:rsidRDefault="003276CD" w:rsidP="003276CD">
      <w:pPr>
        <w:pStyle w:val="Header"/>
        <w:numPr>
          <w:ilvl w:val="1"/>
          <w:numId w:val="17"/>
        </w:numPr>
        <w:tabs>
          <w:tab w:val="clear" w:pos="4513"/>
          <w:tab w:val="clear" w:pos="9026"/>
        </w:tabs>
        <w:spacing w:line="240" w:lineRule="exact"/>
        <w:jc w:val="both"/>
        <w:rPr>
          <w:rFonts w:ascii="Arial" w:hAnsi="Arial" w:cs="Arial"/>
        </w:rPr>
      </w:pPr>
      <w:r w:rsidRPr="00B01CD8">
        <w:rPr>
          <w:rFonts w:ascii="Arial" w:hAnsi="Arial" w:cs="Arial"/>
        </w:rPr>
        <w:t>Refund of a Deposit will be granted</w:t>
      </w:r>
      <w:r>
        <w:rPr>
          <w:rFonts w:ascii="Arial" w:hAnsi="Arial" w:cs="Arial"/>
        </w:rPr>
        <w:t xml:space="preserve"> w</w:t>
      </w:r>
      <w:r w:rsidRPr="00B01CD8">
        <w:rPr>
          <w:rFonts w:ascii="Arial" w:hAnsi="Arial" w:cs="Arial"/>
        </w:rPr>
        <w:t xml:space="preserve">here application for a Tier 4 visa is refused (documentary evidence of refusal will be required). </w:t>
      </w:r>
      <w:r>
        <w:rPr>
          <w:rFonts w:ascii="Arial" w:hAnsi="Arial" w:cs="Arial"/>
          <w:b/>
        </w:rPr>
        <w:t>Save for where:-</w:t>
      </w:r>
    </w:p>
    <w:p w14:paraId="7DAD6FA4" w14:textId="77777777" w:rsidR="003276CD" w:rsidRPr="00175731" w:rsidRDefault="003276CD" w:rsidP="003276CD">
      <w:pPr>
        <w:pStyle w:val="Header"/>
        <w:numPr>
          <w:ilvl w:val="1"/>
          <w:numId w:val="17"/>
        </w:numPr>
        <w:tabs>
          <w:tab w:val="clear" w:pos="4513"/>
          <w:tab w:val="clear" w:pos="9026"/>
        </w:tabs>
        <w:spacing w:line="240" w:lineRule="exact"/>
        <w:jc w:val="both"/>
        <w:rPr>
          <w:rFonts w:ascii="Arial" w:hAnsi="Arial" w:cs="Arial"/>
        </w:rPr>
      </w:pPr>
      <w:r w:rsidRPr="00175731">
        <w:rPr>
          <w:rFonts w:ascii="Arial" w:hAnsi="Arial" w:cs="Arial"/>
        </w:rPr>
        <w:t>a visa application is  refused due to submission of fraudulent documents/deception, or</w:t>
      </w:r>
    </w:p>
    <w:p w14:paraId="01A0F35F" w14:textId="77777777" w:rsidR="003276CD" w:rsidRDefault="003276CD" w:rsidP="003276CD">
      <w:pPr>
        <w:pStyle w:val="Header"/>
        <w:numPr>
          <w:ilvl w:val="1"/>
          <w:numId w:val="17"/>
        </w:numPr>
        <w:tabs>
          <w:tab w:val="clear" w:pos="4513"/>
          <w:tab w:val="clear" w:pos="9026"/>
        </w:tabs>
        <w:spacing w:line="240" w:lineRule="exact"/>
        <w:jc w:val="both"/>
        <w:rPr>
          <w:rFonts w:ascii="Arial" w:hAnsi="Arial" w:cs="Arial"/>
        </w:rPr>
      </w:pPr>
      <w:r>
        <w:rPr>
          <w:rFonts w:ascii="Arial" w:hAnsi="Arial" w:cs="Arial"/>
        </w:rPr>
        <w:t>I</w:t>
      </w:r>
      <w:r w:rsidRPr="00175731">
        <w:rPr>
          <w:rFonts w:ascii="Arial" w:hAnsi="Arial" w:cs="Arial"/>
        </w:rPr>
        <w:t>ncomplete or incorrect information has been provided as part of the admissions process</w:t>
      </w:r>
      <w:r>
        <w:rPr>
          <w:rFonts w:ascii="Arial" w:hAnsi="Arial" w:cs="Arial"/>
        </w:rPr>
        <w:t xml:space="preserve">; </w:t>
      </w:r>
      <w:r>
        <w:rPr>
          <w:rFonts w:ascii="Arial" w:hAnsi="Arial" w:cs="Arial"/>
        </w:rPr>
        <w:tab/>
      </w:r>
    </w:p>
    <w:p w14:paraId="16A542AE" w14:textId="77777777" w:rsidR="003276CD" w:rsidRDefault="003276CD" w:rsidP="003276CD">
      <w:pPr>
        <w:pStyle w:val="Header"/>
        <w:numPr>
          <w:ilvl w:val="1"/>
          <w:numId w:val="17"/>
        </w:numPr>
        <w:tabs>
          <w:tab w:val="clear" w:pos="4513"/>
          <w:tab w:val="clear" w:pos="9026"/>
        </w:tabs>
        <w:spacing w:line="240" w:lineRule="exact"/>
        <w:jc w:val="both"/>
        <w:rPr>
          <w:rFonts w:ascii="Arial" w:hAnsi="Arial" w:cs="Arial"/>
        </w:rPr>
      </w:pPr>
      <w:proofErr w:type="gramStart"/>
      <w:r>
        <w:rPr>
          <w:rFonts w:ascii="Arial" w:hAnsi="Arial" w:cs="Arial"/>
        </w:rPr>
        <w:t>in</w:t>
      </w:r>
      <w:proofErr w:type="gramEnd"/>
      <w:r>
        <w:rPr>
          <w:rFonts w:ascii="Arial" w:hAnsi="Arial" w:cs="Arial"/>
        </w:rPr>
        <w:t xml:space="preserve"> which case, no refund will be applied. </w:t>
      </w:r>
    </w:p>
    <w:p w14:paraId="5CFBC568" w14:textId="77777777" w:rsidR="003276CD" w:rsidRDefault="003276CD" w:rsidP="003276CD">
      <w:pPr>
        <w:pStyle w:val="Header"/>
        <w:tabs>
          <w:tab w:val="clear" w:pos="4513"/>
          <w:tab w:val="clear" w:pos="9026"/>
        </w:tabs>
        <w:spacing w:line="240" w:lineRule="exact"/>
        <w:ind w:left="3060"/>
        <w:jc w:val="both"/>
        <w:rPr>
          <w:rFonts w:ascii="Arial" w:hAnsi="Arial" w:cs="Arial"/>
        </w:rPr>
      </w:pPr>
    </w:p>
    <w:p w14:paraId="41D114F7" w14:textId="77777777" w:rsidR="003276CD" w:rsidRPr="00175731" w:rsidRDefault="003276CD" w:rsidP="003276CD">
      <w:pPr>
        <w:pStyle w:val="Header"/>
        <w:tabs>
          <w:tab w:val="clear" w:pos="4513"/>
          <w:tab w:val="clear" w:pos="9026"/>
        </w:tabs>
        <w:spacing w:line="240" w:lineRule="exact"/>
        <w:ind w:left="3060"/>
        <w:jc w:val="both"/>
        <w:rPr>
          <w:rFonts w:ascii="Arial" w:hAnsi="Arial" w:cs="Arial"/>
        </w:rPr>
      </w:pPr>
    </w:p>
    <w:p w14:paraId="0D1E125D" w14:textId="77777777" w:rsidR="003276CD" w:rsidRPr="00175731" w:rsidRDefault="003276CD" w:rsidP="003276CD">
      <w:pPr>
        <w:pStyle w:val="Header"/>
        <w:numPr>
          <w:ilvl w:val="1"/>
          <w:numId w:val="17"/>
        </w:numPr>
        <w:tabs>
          <w:tab w:val="clear" w:pos="4513"/>
          <w:tab w:val="clear" w:pos="9026"/>
        </w:tabs>
        <w:spacing w:line="240" w:lineRule="exact"/>
        <w:jc w:val="both"/>
        <w:rPr>
          <w:rFonts w:ascii="Arial" w:hAnsi="Arial" w:cs="Arial"/>
        </w:rPr>
      </w:pPr>
      <w:r w:rsidRPr="00175731">
        <w:rPr>
          <w:rFonts w:ascii="Arial" w:hAnsi="Arial" w:cs="Arial"/>
        </w:rPr>
        <w:t xml:space="preserve">In cases of exceptional mitigating </w:t>
      </w:r>
      <w:proofErr w:type="gramStart"/>
      <w:r w:rsidRPr="00175731">
        <w:rPr>
          <w:rFonts w:ascii="Arial" w:hAnsi="Arial" w:cs="Arial"/>
        </w:rPr>
        <w:t>circumstances</w:t>
      </w:r>
      <w:proofErr w:type="gramEnd"/>
      <w:r w:rsidRPr="00175731">
        <w:rPr>
          <w:rFonts w:ascii="Arial" w:hAnsi="Arial" w:cs="Arial"/>
        </w:rPr>
        <w:t xml:space="preserve"> documentary evidence may be required.</w:t>
      </w:r>
    </w:p>
    <w:p w14:paraId="55B329F7" w14:textId="77777777" w:rsidR="003276CD" w:rsidRPr="00175731" w:rsidRDefault="003276CD" w:rsidP="003276CD">
      <w:pPr>
        <w:pStyle w:val="Header"/>
        <w:spacing w:line="240" w:lineRule="exact"/>
        <w:ind w:left="2520"/>
        <w:jc w:val="both"/>
        <w:rPr>
          <w:rFonts w:ascii="Arial" w:hAnsi="Arial" w:cs="Arial"/>
        </w:rPr>
      </w:pPr>
    </w:p>
    <w:p w14:paraId="555DBAB3" w14:textId="77777777" w:rsidR="003276CD" w:rsidRPr="00175731" w:rsidRDefault="003276CD" w:rsidP="003276CD">
      <w:pPr>
        <w:pStyle w:val="Header"/>
        <w:numPr>
          <w:ilvl w:val="0"/>
          <w:numId w:val="17"/>
        </w:numPr>
        <w:tabs>
          <w:tab w:val="clear" w:pos="4513"/>
          <w:tab w:val="clear" w:pos="9026"/>
        </w:tabs>
        <w:spacing w:line="240" w:lineRule="exact"/>
        <w:jc w:val="both"/>
        <w:rPr>
          <w:rFonts w:ascii="Arial" w:hAnsi="Arial" w:cs="Arial"/>
        </w:rPr>
      </w:pPr>
      <w:r w:rsidRPr="00175731">
        <w:rPr>
          <w:rFonts w:ascii="Arial" w:hAnsi="Arial" w:cs="Arial"/>
        </w:rPr>
        <w:t xml:space="preserve">Refund of fees </w:t>
      </w:r>
      <w:r>
        <w:rPr>
          <w:rFonts w:ascii="Arial" w:hAnsi="Arial" w:cs="Arial"/>
        </w:rPr>
        <w:t>where an overseas</w:t>
      </w:r>
      <w:r w:rsidRPr="00175731">
        <w:rPr>
          <w:rFonts w:ascii="Arial" w:hAnsi="Arial" w:cs="Arial"/>
        </w:rPr>
        <w:t xml:space="preserve"> student completely withdraws;</w:t>
      </w:r>
    </w:p>
    <w:p w14:paraId="07D05A4B" w14:textId="77777777" w:rsidR="003276CD" w:rsidRPr="00175731" w:rsidRDefault="003276CD" w:rsidP="003276CD">
      <w:pPr>
        <w:pStyle w:val="Header"/>
        <w:numPr>
          <w:ilvl w:val="1"/>
          <w:numId w:val="17"/>
        </w:numPr>
        <w:tabs>
          <w:tab w:val="clear" w:pos="4513"/>
          <w:tab w:val="clear" w:pos="9026"/>
        </w:tabs>
        <w:spacing w:line="240" w:lineRule="exact"/>
        <w:jc w:val="both"/>
        <w:rPr>
          <w:rFonts w:ascii="Arial" w:hAnsi="Arial" w:cs="Arial"/>
        </w:rPr>
      </w:pPr>
      <w:r>
        <w:rPr>
          <w:rFonts w:ascii="Arial" w:hAnsi="Arial" w:cs="Arial"/>
        </w:rPr>
        <w:t>Will only be granted i</w:t>
      </w:r>
      <w:r w:rsidRPr="00175731">
        <w:rPr>
          <w:rFonts w:ascii="Arial" w:hAnsi="Arial" w:cs="Arial"/>
        </w:rPr>
        <w:t>n cases of exceptional mitigating circumstances (documentary evidence may be required</w:t>
      </w:r>
      <w:r>
        <w:rPr>
          <w:rFonts w:ascii="Arial" w:hAnsi="Arial" w:cs="Arial"/>
        </w:rPr>
        <w:t>)</w:t>
      </w:r>
    </w:p>
    <w:p w14:paraId="5F24ACFC" w14:textId="77777777" w:rsidR="003276CD" w:rsidRPr="00175731" w:rsidRDefault="003276CD" w:rsidP="003276CD">
      <w:pPr>
        <w:pStyle w:val="Header"/>
        <w:numPr>
          <w:ilvl w:val="1"/>
          <w:numId w:val="17"/>
        </w:numPr>
        <w:tabs>
          <w:tab w:val="clear" w:pos="4513"/>
          <w:tab w:val="clear" w:pos="9026"/>
        </w:tabs>
        <w:spacing w:line="240" w:lineRule="exact"/>
        <w:jc w:val="both"/>
        <w:rPr>
          <w:rFonts w:ascii="Arial" w:hAnsi="Arial" w:cs="Arial"/>
        </w:rPr>
      </w:pPr>
      <w:r w:rsidRPr="00175731">
        <w:rPr>
          <w:rFonts w:ascii="Arial" w:hAnsi="Arial" w:cs="Arial"/>
        </w:rPr>
        <w:lastRenderedPageBreak/>
        <w:t xml:space="preserve">Authorised refunds </w:t>
      </w:r>
      <w:r>
        <w:rPr>
          <w:rFonts w:ascii="Arial" w:hAnsi="Arial" w:cs="Arial"/>
        </w:rPr>
        <w:t>will</w:t>
      </w:r>
      <w:r w:rsidRPr="00175731">
        <w:rPr>
          <w:rFonts w:ascii="Arial" w:hAnsi="Arial" w:cs="Arial"/>
        </w:rPr>
        <w:t xml:space="preserve"> not be paid until Coventry University has evidence that the overseas student has returned to their home country or been granted a new period of leave by the Home Office (documentary evidence may be required). Please check with the International Office.</w:t>
      </w:r>
    </w:p>
    <w:p w14:paraId="1D0D332A" w14:textId="77777777" w:rsidR="003276CD" w:rsidRPr="00175731" w:rsidRDefault="003276CD" w:rsidP="003276CD">
      <w:pPr>
        <w:pStyle w:val="BodyText2"/>
        <w:numPr>
          <w:ilvl w:val="1"/>
          <w:numId w:val="17"/>
        </w:numPr>
        <w:rPr>
          <w:rFonts w:cs="Arial"/>
        </w:rPr>
      </w:pPr>
      <w:r w:rsidRPr="00175731">
        <w:rPr>
          <w:rFonts w:cs="Arial"/>
        </w:rPr>
        <w:t xml:space="preserve">Authorised refunds </w:t>
      </w:r>
      <w:proofErr w:type="gramStart"/>
      <w:r w:rsidRPr="00175731">
        <w:rPr>
          <w:rFonts w:cs="Arial"/>
        </w:rPr>
        <w:t>will be made</w:t>
      </w:r>
      <w:proofErr w:type="gramEnd"/>
      <w:r w:rsidRPr="00175731">
        <w:rPr>
          <w:rFonts w:cs="Arial"/>
        </w:rPr>
        <w:t xml:space="preserve"> in line with the mechanism</w:t>
      </w:r>
      <w:r>
        <w:rPr>
          <w:rFonts w:cs="Arial"/>
        </w:rPr>
        <w:t>s</w:t>
      </w:r>
      <w:r w:rsidRPr="00175731">
        <w:rPr>
          <w:rFonts w:cs="Arial"/>
        </w:rPr>
        <w:t xml:space="preserve"> set out in </w:t>
      </w:r>
      <w:r>
        <w:rPr>
          <w:rFonts w:cs="Arial"/>
        </w:rPr>
        <w:t>section 22</w:t>
      </w:r>
      <w:r w:rsidRPr="00175731">
        <w:rPr>
          <w:rFonts w:cs="Arial"/>
        </w:rPr>
        <w:t xml:space="preserve"> above.</w:t>
      </w:r>
    </w:p>
    <w:p w14:paraId="1E709027" w14:textId="77777777" w:rsidR="003276CD" w:rsidRPr="00175731" w:rsidRDefault="003276CD" w:rsidP="003276CD">
      <w:pPr>
        <w:pStyle w:val="BodyText2"/>
        <w:ind w:left="2520"/>
        <w:rPr>
          <w:rFonts w:cs="Arial"/>
        </w:rPr>
      </w:pPr>
    </w:p>
    <w:p w14:paraId="5F56DCFE" w14:textId="77777777" w:rsidR="003276CD" w:rsidRPr="00175731" w:rsidRDefault="003276CD" w:rsidP="003276CD">
      <w:pPr>
        <w:pStyle w:val="BodyText2"/>
        <w:numPr>
          <w:ilvl w:val="0"/>
          <w:numId w:val="17"/>
        </w:numPr>
        <w:rPr>
          <w:rFonts w:cs="Arial"/>
        </w:rPr>
      </w:pPr>
      <w:r w:rsidRPr="00175731">
        <w:rPr>
          <w:rFonts w:cs="Arial"/>
          <w:bCs/>
        </w:rPr>
        <w:t>Temporary withdrawals of studies;</w:t>
      </w:r>
    </w:p>
    <w:p w14:paraId="2268D84A" w14:textId="77777777" w:rsidR="003276CD" w:rsidRPr="009129D2" w:rsidRDefault="003276CD" w:rsidP="003276CD">
      <w:pPr>
        <w:pStyle w:val="BodyText2"/>
        <w:numPr>
          <w:ilvl w:val="1"/>
          <w:numId w:val="17"/>
        </w:numPr>
        <w:rPr>
          <w:rFonts w:cs="Arial"/>
        </w:rPr>
      </w:pPr>
      <w:r w:rsidRPr="00175731">
        <w:rPr>
          <w:rFonts w:cs="Arial"/>
          <w:bCs/>
        </w:rPr>
        <w:t xml:space="preserve">Fee arrangements for those overseas students with authorised temporary withdrawals </w:t>
      </w:r>
      <w:proofErr w:type="gramStart"/>
      <w:r w:rsidRPr="00175731">
        <w:rPr>
          <w:rFonts w:cs="Arial"/>
          <w:bCs/>
        </w:rPr>
        <w:t>will be made</w:t>
      </w:r>
      <w:proofErr w:type="gramEnd"/>
      <w:r w:rsidRPr="00175731">
        <w:rPr>
          <w:rFonts w:cs="Arial"/>
          <w:bCs/>
        </w:rPr>
        <w:t xml:space="preserve"> in </w:t>
      </w:r>
      <w:r w:rsidRPr="009129D2">
        <w:rPr>
          <w:rFonts w:cs="Arial"/>
          <w:bCs/>
        </w:rPr>
        <w:t>line with paragraph 2</w:t>
      </w:r>
      <w:r>
        <w:rPr>
          <w:rFonts w:cs="Arial"/>
          <w:bCs/>
        </w:rPr>
        <w:t>3 below</w:t>
      </w:r>
      <w:r w:rsidRPr="009129D2">
        <w:rPr>
          <w:rFonts w:cs="Arial"/>
          <w:bCs/>
        </w:rPr>
        <w:t>.</w:t>
      </w:r>
    </w:p>
    <w:p w14:paraId="2B3E4475" w14:textId="77777777" w:rsidR="003276CD" w:rsidRPr="009129D2" w:rsidRDefault="003276CD" w:rsidP="003276CD">
      <w:pPr>
        <w:pStyle w:val="BodyText2"/>
        <w:ind w:left="1080"/>
        <w:rPr>
          <w:rFonts w:cs="Arial"/>
        </w:rPr>
      </w:pPr>
    </w:p>
    <w:p w14:paraId="0ED5117A" w14:textId="77777777" w:rsidR="003276CD" w:rsidRPr="00175731" w:rsidRDefault="003276CD" w:rsidP="003276CD">
      <w:pPr>
        <w:pStyle w:val="BodyText2"/>
        <w:numPr>
          <w:ilvl w:val="0"/>
          <w:numId w:val="17"/>
        </w:numPr>
        <w:spacing w:line="240" w:lineRule="exact"/>
        <w:rPr>
          <w:rFonts w:cs="Arial"/>
        </w:rPr>
      </w:pPr>
      <w:r w:rsidRPr="009129D2">
        <w:rPr>
          <w:rFonts w:cs="Arial"/>
          <w:lang w:val="en"/>
        </w:rPr>
        <w:t xml:space="preserve">In circumstances where the University </w:t>
      </w:r>
      <w:proofErr w:type="gramStart"/>
      <w:r w:rsidRPr="009129D2">
        <w:rPr>
          <w:rFonts w:cs="Arial"/>
          <w:lang w:val="en"/>
        </w:rPr>
        <w:t>is requested</w:t>
      </w:r>
      <w:proofErr w:type="gramEnd"/>
      <w:r w:rsidRPr="009129D2">
        <w:rPr>
          <w:rFonts w:cs="Arial"/>
          <w:lang w:val="en"/>
        </w:rPr>
        <w:t xml:space="preserve"> to make a refund by a student, in line with sections 24, 25 and 28, refunds</w:t>
      </w:r>
      <w:r w:rsidRPr="00175731">
        <w:rPr>
          <w:rFonts w:cs="Arial"/>
          <w:lang w:val="en"/>
        </w:rPr>
        <w:t xml:space="preserve"> will be issued in the currency </w:t>
      </w:r>
      <w:r>
        <w:rPr>
          <w:rFonts w:cs="Arial"/>
          <w:lang w:val="en"/>
        </w:rPr>
        <w:t>by which the fee was originally paid</w:t>
      </w:r>
      <w:r w:rsidRPr="00175731">
        <w:rPr>
          <w:rFonts w:cs="Arial"/>
          <w:lang w:val="en"/>
        </w:rPr>
        <w:t xml:space="preserve">. </w:t>
      </w:r>
      <w:r w:rsidRPr="006955EB">
        <w:rPr>
          <w:rFonts w:cs="Arial"/>
          <w:b/>
          <w:lang w:val="en"/>
        </w:rPr>
        <w:t>In all cases, the risk stemming from currency fluctuations/conversions will be borne by the student.</w:t>
      </w:r>
    </w:p>
    <w:p w14:paraId="1F0C280D" w14:textId="77777777" w:rsidR="003276CD" w:rsidRPr="00175731" w:rsidRDefault="003276CD" w:rsidP="003276CD">
      <w:pPr>
        <w:pStyle w:val="BodyText2"/>
        <w:spacing w:line="240" w:lineRule="exact"/>
        <w:ind w:left="1800"/>
        <w:rPr>
          <w:rFonts w:cs="Arial"/>
        </w:rPr>
      </w:pPr>
    </w:p>
    <w:p w14:paraId="30692D13" w14:textId="77777777" w:rsidR="003276CD" w:rsidRDefault="003276CD" w:rsidP="003276CD">
      <w:pPr>
        <w:pStyle w:val="BodyTextIndent"/>
        <w:numPr>
          <w:ilvl w:val="0"/>
          <w:numId w:val="17"/>
        </w:numPr>
        <w:jc w:val="both"/>
        <w:rPr>
          <w:rFonts w:ascii="Arial" w:hAnsi="Arial" w:cs="Arial"/>
          <w:bCs/>
        </w:rPr>
      </w:pPr>
      <w:r w:rsidRPr="006230C3">
        <w:rPr>
          <w:rFonts w:ascii="Arial" w:hAnsi="Arial" w:cs="Arial"/>
          <w:bCs/>
        </w:rPr>
        <w:t xml:space="preserve">Approved refunds </w:t>
      </w:r>
      <w:proofErr w:type="gramStart"/>
      <w:r w:rsidRPr="006230C3">
        <w:rPr>
          <w:rFonts w:ascii="Arial" w:hAnsi="Arial" w:cs="Arial"/>
          <w:bCs/>
        </w:rPr>
        <w:t>will strictly be paid</w:t>
      </w:r>
      <w:proofErr w:type="gramEnd"/>
      <w:r w:rsidRPr="006230C3">
        <w:rPr>
          <w:rFonts w:ascii="Arial" w:hAnsi="Arial" w:cs="Arial"/>
          <w:bCs/>
        </w:rPr>
        <w:t xml:space="preserve"> in the same method and to the same account as the money was originally received. Evidence of payment and copy bank statement will be required to verify details. This is to comply with money laundering regulations and no exceptions </w:t>
      </w:r>
      <w:proofErr w:type="gramStart"/>
      <w:r w:rsidRPr="006230C3">
        <w:rPr>
          <w:rFonts w:ascii="Arial" w:hAnsi="Arial" w:cs="Arial"/>
          <w:bCs/>
        </w:rPr>
        <w:t>can be made</w:t>
      </w:r>
      <w:proofErr w:type="gramEnd"/>
      <w:r w:rsidRPr="006230C3">
        <w:rPr>
          <w:rFonts w:ascii="Arial" w:hAnsi="Arial" w:cs="Arial"/>
          <w:bCs/>
        </w:rPr>
        <w:t xml:space="preserve">. </w:t>
      </w:r>
    </w:p>
    <w:p w14:paraId="0BCB0F2C" w14:textId="77777777" w:rsidR="00141B89" w:rsidRDefault="00141B89" w:rsidP="00141B89">
      <w:pPr>
        <w:pStyle w:val="ListParagraph"/>
        <w:rPr>
          <w:b/>
          <w:lang w:val="en"/>
        </w:rPr>
      </w:pPr>
    </w:p>
    <w:p w14:paraId="5944B089" w14:textId="77777777" w:rsidR="009812BB" w:rsidRDefault="009812BB" w:rsidP="002D5792">
      <w:pPr>
        <w:pStyle w:val="BodyText"/>
        <w:jc w:val="both"/>
        <w:rPr>
          <w:lang w:val="en"/>
        </w:rPr>
      </w:pPr>
    </w:p>
    <w:p w14:paraId="37DA0F99" w14:textId="4FB586BF" w:rsidR="007920EA" w:rsidRPr="00171E9F" w:rsidRDefault="00171E9F" w:rsidP="00171E9F">
      <w:pPr>
        <w:ind w:left="360"/>
        <w:jc w:val="both"/>
        <w:rPr>
          <w:rFonts w:ascii="Arial" w:hAnsi="Arial" w:cs="Arial"/>
          <w:b/>
          <w:bCs/>
        </w:rPr>
      </w:pPr>
      <w:r>
        <w:rPr>
          <w:rFonts w:ascii="Arial" w:hAnsi="Arial" w:cs="Arial"/>
          <w:b/>
          <w:bCs/>
        </w:rPr>
        <w:t xml:space="preserve">24. </w:t>
      </w:r>
      <w:r w:rsidR="007920EA" w:rsidRPr="00171E9F">
        <w:rPr>
          <w:rFonts w:ascii="Arial" w:hAnsi="Arial" w:cs="Arial"/>
          <w:b/>
          <w:bCs/>
        </w:rPr>
        <w:t>Temporary Withdrawals of Studies</w:t>
      </w:r>
    </w:p>
    <w:p w14:paraId="2DCA4806" w14:textId="77777777" w:rsidR="008B44B2" w:rsidRPr="008B44B2" w:rsidRDefault="008B44B2" w:rsidP="008B44B2">
      <w:pPr>
        <w:pStyle w:val="ListParagraph"/>
        <w:jc w:val="both"/>
        <w:rPr>
          <w:rFonts w:ascii="Arial" w:hAnsi="Arial" w:cs="Arial"/>
          <w:b/>
          <w:bCs/>
        </w:rPr>
      </w:pPr>
    </w:p>
    <w:p w14:paraId="038EF310" w14:textId="4B4AA441" w:rsidR="00416185" w:rsidRDefault="007920EA" w:rsidP="007920EA">
      <w:pPr>
        <w:pStyle w:val="ListParagraph"/>
        <w:numPr>
          <w:ilvl w:val="0"/>
          <w:numId w:val="31"/>
        </w:numPr>
        <w:spacing w:after="135" w:line="270" w:lineRule="atLeast"/>
        <w:ind w:left="1701"/>
        <w:jc w:val="both"/>
        <w:rPr>
          <w:rFonts w:ascii="Arial" w:hAnsi="Arial" w:cs="Arial"/>
          <w:lang w:val="en"/>
        </w:rPr>
      </w:pPr>
      <w:r w:rsidRPr="00175731">
        <w:rPr>
          <w:rFonts w:ascii="Arial" w:hAnsi="Arial" w:cs="Arial"/>
          <w:lang w:val="en"/>
        </w:rPr>
        <w:t>Students who temporarily withdraw from the University are, by definition, expected to return</w:t>
      </w:r>
      <w:r w:rsidR="00611365">
        <w:rPr>
          <w:rFonts w:ascii="Arial" w:hAnsi="Arial" w:cs="Arial"/>
          <w:lang w:val="en"/>
        </w:rPr>
        <w:t xml:space="preserve">. </w:t>
      </w:r>
      <w:r w:rsidRPr="00175731">
        <w:rPr>
          <w:rFonts w:ascii="Arial" w:hAnsi="Arial" w:cs="Arial"/>
          <w:lang w:val="en"/>
        </w:rPr>
        <w:t xml:space="preserve"> </w:t>
      </w:r>
      <w:r w:rsidR="00611365">
        <w:rPr>
          <w:rFonts w:ascii="Arial" w:hAnsi="Arial" w:cs="Arial"/>
          <w:b/>
          <w:lang w:val="en"/>
        </w:rPr>
        <w:t>T</w:t>
      </w:r>
      <w:r w:rsidRPr="00175731">
        <w:rPr>
          <w:rFonts w:ascii="Arial" w:hAnsi="Arial" w:cs="Arial"/>
          <w:b/>
          <w:lang w:val="en"/>
        </w:rPr>
        <w:t xml:space="preserve">he cancellation period </w:t>
      </w:r>
      <w:r w:rsidR="00416185">
        <w:rPr>
          <w:rFonts w:ascii="Arial" w:hAnsi="Arial" w:cs="Arial"/>
          <w:b/>
          <w:lang w:val="en"/>
        </w:rPr>
        <w:t xml:space="preserve">detailed in section 1a above </w:t>
      </w:r>
      <w:r w:rsidRPr="00175731">
        <w:rPr>
          <w:rFonts w:ascii="Arial" w:hAnsi="Arial" w:cs="Arial"/>
          <w:b/>
          <w:lang w:val="en"/>
        </w:rPr>
        <w:t>does not apply to temporary withdrawals</w:t>
      </w:r>
      <w:r w:rsidR="00416185">
        <w:rPr>
          <w:rFonts w:ascii="Arial" w:hAnsi="Arial" w:cs="Arial"/>
          <w:b/>
          <w:lang w:val="en"/>
        </w:rPr>
        <w:t xml:space="preserve">. </w:t>
      </w:r>
      <w:r w:rsidRPr="00175731">
        <w:rPr>
          <w:rFonts w:ascii="Arial" w:hAnsi="Arial" w:cs="Arial"/>
          <w:lang w:val="en"/>
        </w:rPr>
        <w:t xml:space="preserve">The fee to </w:t>
      </w:r>
      <w:proofErr w:type="gramStart"/>
      <w:r w:rsidRPr="00175731">
        <w:rPr>
          <w:rFonts w:ascii="Arial" w:hAnsi="Arial" w:cs="Arial"/>
          <w:lang w:val="en"/>
        </w:rPr>
        <w:t>be paid</w:t>
      </w:r>
      <w:proofErr w:type="gramEnd"/>
      <w:r w:rsidRPr="00175731">
        <w:rPr>
          <w:rFonts w:ascii="Arial" w:hAnsi="Arial" w:cs="Arial"/>
          <w:lang w:val="en"/>
        </w:rPr>
        <w:t xml:space="preserve"> for the year in which a student temporarily withdraws will be calculated according to </w:t>
      </w:r>
      <w:r w:rsidR="00A63066">
        <w:rPr>
          <w:rFonts w:ascii="Arial" w:hAnsi="Arial" w:cs="Arial"/>
          <w:lang w:val="en"/>
        </w:rPr>
        <w:t>the liability points as set out in section 2</w:t>
      </w:r>
      <w:r w:rsidR="00611365">
        <w:rPr>
          <w:rFonts w:ascii="Arial" w:hAnsi="Arial" w:cs="Arial"/>
          <w:lang w:val="en"/>
        </w:rPr>
        <w:t>2</w:t>
      </w:r>
      <w:r w:rsidR="006802D9">
        <w:rPr>
          <w:rFonts w:ascii="Arial" w:hAnsi="Arial" w:cs="Arial"/>
          <w:lang w:val="en"/>
        </w:rPr>
        <w:t xml:space="preserve">. </w:t>
      </w:r>
      <w:r w:rsidRPr="00175731">
        <w:rPr>
          <w:rFonts w:ascii="Arial" w:hAnsi="Arial" w:cs="Arial"/>
          <w:lang w:val="en"/>
        </w:rPr>
        <w:t xml:space="preserve">Refunds </w:t>
      </w:r>
      <w:proofErr w:type="gramStart"/>
      <w:r w:rsidRPr="00175731">
        <w:rPr>
          <w:rFonts w:ascii="Arial" w:hAnsi="Arial" w:cs="Arial"/>
          <w:lang w:val="en"/>
        </w:rPr>
        <w:t>will not be issued</w:t>
      </w:r>
      <w:proofErr w:type="gramEnd"/>
      <w:r w:rsidRPr="00175731">
        <w:rPr>
          <w:rFonts w:ascii="Arial" w:hAnsi="Arial" w:cs="Arial"/>
          <w:lang w:val="en"/>
        </w:rPr>
        <w:t xml:space="preserve"> for temporary withdrawals and any resulting credit will remain on the student’s account and be carried forward to the following year to count towards further fees charged. </w:t>
      </w:r>
    </w:p>
    <w:p w14:paraId="439534CD" w14:textId="0EE3351C" w:rsidR="007920EA" w:rsidRPr="006802D9" w:rsidRDefault="006802D9" w:rsidP="007920EA">
      <w:pPr>
        <w:pStyle w:val="ListParagraph"/>
        <w:numPr>
          <w:ilvl w:val="0"/>
          <w:numId w:val="31"/>
        </w:numPr>
        <w:spacing w:after="135" w:line="270" w:lineRule="atLeast"/>
        <w:ind w:left="1701"/>
        <w:jc w:val="both"/>
        <w:rPr>
          <w:rFonts w:ascii="Arial" w:hAnsi="Arial" w:cs="Arial"/>
          <w:lang w:val="en"/>
        </w:rPr>
      </w:pPr>
      <w:r w:rsidRPr="006802D9">
        <w:rPr>
          <w:rFonts w:ascii="Arial" w:hAnsi="Arial" w:cs="Arial"/>
          <w:lang w:val="en"/>
        </w:rPr>
        <w:t xml:space="preserve">If a student having temporarily withdrawn then decides to fully withdraw the temporary </w:t>
      </w:r>
      <w:proofErr w:type="gramStart"/>
      <w:r w:rsidRPr="006802D9">
        <w:rPr>
          <w:rFonts w:ascii="Arial" w:hAnsi="Arial" w:cs="Arial"/>
          <w:lang w:val="en"/>
        </w:rPr>
        <w:t>withdrawal</w:t>
      </w:r>
      <w:proofErr w:type="gramEnd"/>
      <w:r w:rsidRPr="006802D9">
        <w:rPr>
          <w:rFonts w:ascii="Arial" w:hAnsi="Arial" w:cs="Arial"/>
          <w:lang w:val="en"/>
        </w:rPr>
        <w:t xml:space="preserve"> date will be effective subject to faculty registrar approval and completion of the withdrawal form being received. Liability for fees will be as per section 23. </w:t>
      </w:r>
    </w:p>
    <w:p w14:paraId="4E177C9B" w14:textId="36A17BF4" w:rsidR="007920EA" w:rsidRPr="00175731" w:rsidRDefault="007920EA" w:rsidP="007920EA">
      <w:pPr>
        <w:pStyle w:val="ListParagraph"/>
        <w:numPr>
          <w:ilvl w:val="0"/>
          <w:numId w:val="31"/>
        </w:numPr>
        <w:spacing w:after="135" w:line="270" w:lineRule="atLeast"/>
        <w:ind w:left="1701"/>
        <w:jc w:val="both"/>
        <w:rPr>
          <w:rFonts w:ascii="Arial" w:hAnsi="Arial" w:cs="Arial"/>
          <w:lang w:val="en"/>
        </w:rPr>
      </w:pPr>
      <w:proofErr w:type="gramStart"/>
      <w:r w:rsidRPr="00175731">
        <w:rPr>
          <w:rFonts w:ascii="Arial" w:hAnsi="Arial" w:cs="Arial"/>
          <w:lang w:val="en"/>
        </w:rPr>
        <w:t>Where a student withdraws part way through a semester/term, and re-</w:t>
      </w:r>
      <w:proofErr w:type="spellStart"/>
      <w:r w:rsidRPr="00175731">
        <w:rPr>
          <w:rFonts w:ascii="Arial" w:hAnsi="Arial" w:cs="Arial"/>
          <w:lang w:val="en"/>
        </w:rPr>
        <w:t>enrols</w:t>
      </w:r>
      <w:proofErr w:type="spellEnd"/>
      <w:r w:rsidRPr="00175731">
        <w:rPr>
          <w:rFonts w:ascii="Arial" w:hAnsi="Arial" w:cs="Arial"/>
          <w:lang w:val="en"/>
        </w:rPr>
        <w:t xml:space="preserve"> at the same point </w:t>
      </w:r>
      <w:r w:rsidR="00416185">
        <w:rPr>
          <w:rFonts w:ascii="Arial" w:hAnsi="Arial" w:cs="Arial"/>
          <w:lang w:val="en"/>
        </w:rPr>
        <w:t xml:space="preserve">the next academic year </w:t>
      </w:r>
      <w:r w:rsidRPr="00175731">
        <w:rPr>
          <w:rFonts w:ascii="Arial" w:hAnsi="Arial" w:cs="Arial"/>
          <w:lang w:val="en"/>
        </w:rPr>
        <w:t xml:space="preserve">(during or after the same week the following year), they will be charged for </w:t>
      </w:r>
      <w:r w:rsidR="00416185">
        <w:rPr>
          <w:rFonts w:ascii="Arial" w:hAnsi="Arial" w:cs="Arial"/>
          <w:lang w:val="en"/>
        </w:rPr>
        <w:t>the remainder of their</w:t>
      </w:r>
      <w:r w:rsidRPr="00175731">
        <w:rPr>
          <w:rFonts w:ascii="Arial" w:hAnsi="Arial" w:cs="Arial"/>
          <w:lang w:val="en"/>
        </w:rPr>
        <w:t xml:space="preserve"> </w:t>
      </w:r>
      <w:r w:rsidR="00A63066">
        <w:rPr>
          <w:rFonts w:ascii="Arial" w:hAnsi="Arial" w:cs="Arial"/>
          <w:lang w:val="en"/>
        </w:rPr>
        <w:t xml:space="preserve">course </w:t>
      </w:r>
      <w:r w:rsidRPr="00175731">
        <w:rPr>
          <w:rFonts w:ascii="Arial" w:hAnsi="Arial" w:cs="Arial"/>
          <w:lang w:val="en"/>
        </w:rPr>
        <w:t xml:space="preserve">at the </w:t>
      </w:r>
      <w:r w:rsidR="00416185" w:rsidRPr="00175731">
        <w:rPr>
          <w:rFonts w:ascii="Arial" w:hAnsi="Arial" w:cs="Arial"/>
          <w:lang w:val="en"/>
        </w:rPr>
        <w:t xml:space="preserve">new </w:t>
      </w:r>
      <w:r w:rsidR="00416185">
        <w:rPr>
          <w:rFonts w:ascii="Arial" w:hAnsi="Arial" w:cs="Arial"/>
          <w:lang w:val="en"/>
        </w:rPr>
        <w:t xml:space="preserve">academic year’s fee </w:t>
      </w:r>
      <w:r w:rsidR="00416185" w:rsidRPr="00175731">
        <w:rPr>
          <w:rFonts w:ascii="Arial" w:hAnsi="Arial" w:cs="Arial"/>
          <w:lang w:val="en"/>
        </w:rPr>
        <w:t>rate</w:t>
      </w:r>
      <w:r w:rsidR="00416185">
        <w:rPr>
          <w:rFonts w:ascii="Arial" w:hAnsi="Arial" w:cs="Arial"/>
          <w:lang w:val="en"/>
        </w:rPr>
        <w:t xml:space="preserve"> detailed </w:t>
      </w:r>
      <w:r w:rsidR="00A63066">
        <w:rPr>
          <w:rFonts w:ascii="Arial" w:hAnsi="Arial" w:cs="Arial"/>
          <w:lang w:val="en"/>
        </w:rPr>
        <w:t>on the Coventry University website</w:t>
      </w:r>
      <w:r w:rsidRPr="00175731">
        <w:rPr>
          <w:rFonts w:ascii="Arial" w:hAnsi="Arial" w:cs="Arial"/>
          <w:lang w:val="en"/>
        </w:rPr>
        <w:t xml:space="preserve">, if the full fee was paid the previous year they must pay </w:t>
      </w:r>
      <w:r w:rsidR="00CA14FF">
        <w:rPr>
          <w:rFonts w:ascii="Arial" w:hAnsi="Arial" w:cs="Arial"/>
          <w:lang w:val="en"/>
        </w:rPr>
        <w:t>any</w:t>
      </w:r>
      <w:r w:rsidRPr="00175731">
        <w:rPr>
          <w:rFonts w:ascii="Arial" w:hAnsi="Arial" w:cs="Arial"/>
          <w:lang w:val="en"/>
        </w:rPr>
        <w:t xml:space="preserve"> inflationary</w:t>
      </w:r>
      <w:r w:rsidR="00611365">
        <w:rPr>
          <w:rFonts w:ascii="Arial" w:hAnsi="Arial" w:cs="Arial"/>
          <w:lang w:val="en"/>
        </w:rPr>
        <w:t xml:space="preserve"> or statutory</w:t>
      </w:r>
      <w:r w:rsidRPr="00175731">
        <w:rPr>
          <w:rFonts w:ascii="Arial" w:hAnsi="Arial" w:cs="Arial"/>
          <w:lang w:val="en"/>
        </w:rPr>
        <w:t xml:space="preserve"> increase for the remaining study.</w:t>
      </w:r>
      <w:proofErr w:type="gramEnd"/>
    </w:p>
    <w:p w14:paraId="730446A9" w14:textId="104DCEE8" w:rsidR="005C0350" w:rsidRDefault="007920EA" w:rsidP="007920EA">
      <w:pPr>
        <w:pStyle w:val="ListParagraph"/>
        <w:numPr>
          <w:ilvl w:val="0"/>
          <w:numId w:val="31"/>
        </w:numPr>
        <w:spacing w:after="135" w:line="270" w:lineRule="atLeast"/>
        <w:ind w:left="1701"/>
        <w:jc w:val="both"/>
        <w:rPr>
          <w:rFonts w:ascii="Arial" w:hAnsi="Arial" w:cs="Arial"/>
          <w:lang w:val="en"/>
        </w:rPr>
      </w:pPr>
      <w:r w:rsidRPr="00175731">
        <w:rPr>
          <w:rFonts w:ascii="Arial" w:hAnsi="Arial" w:cs="Arial"/>
          <w:lang w:val="en"/>
        </w:rPr>
        <w:t xml:space="preserve">If a student chooses to re-enrol </w:t>
      </w:r>
      <w:r w:rsidR="00CA14FF" w:rsidRPr="00175731">
        <w:rPr>
          <w:rFonts w:ascii="Arial" w:hAnsi="Arial" w:cs="Arial"/>
          <w:lang w:val="en"/>
        </w:rPr>
        <w:t xml:space="preserve">the following </w:t>
      </w:r>
      <w:r w:rsidR="00CA14FF">
        <w:rPr>
          <w:rFonts w:ascii="Arial" w:hAnsi="Arial" w:cs="Arial"/>
          <w:lang w:val="en"/>
        </w:rPr>
        <w:t xml:space="preserve">academic </w:t>
      </w:r>
      <w:r w:rsidR="00CA14FF" w:rsidRPr="00175731">
        <w:rPr>
          <w:rFonts w:ascii="Arial" w:hAnsi="Arial" w:cs="Arial"/>
          <w:lang w:val="en"/>
        </w:rPr>
        <w:t xml:space="preserve">year </w:t>
      </w:r>
      <w:r w:rsidRPr="00175731">
        <w:rPr>
          <w:rFonts w:ascii="Arial" w:hAnsi="Arial" w:cs="Arial"/>
          <w:lang w:val="en"/>
        </w:rPr>
        <w:t xml:space="preserve">earlier than the week </w:t>
      </w:r>
      <w:r w:rsidR="00CA14FF">
        <w:rPr>
          <w:rFonts w:ascii="Arial" w:hAnsi="Arial" w:cs="Arial"/>
          <w:lang w:val="en"/>
        </w:rPr>
        <w:t xml:space="preserve"> in</w:t>
      </w:r>
      <w:r w:rsidRPr="00175731">
        <w:rPr>
          <w:rFonts w:ascii="Arial" w:hAnsi="Arial" w:cs="Arial"/>
          <w:lang w:val="en"/>
        </w:rPr>
        <w:t xml:space="preserve"> which they withdrew, the University will charge for the additional semester/term(s) of study at the new </w:t>
      </w:r>
      <w:r w:rsidR="005C0350">
        <w:rPr>
          <w:rFonts w:ascii="Arial" w:hAnsi="Arial" w:cs="Arial"/>
          <w:lang w:val="en"/>
        </w:rPr>
        <w:t xml:space="preserve">academic year’s </w:t>
      </w:r>
      <w:r w:rsidR="00416185">
        <w:rPr>
          <w:rFonts w:ascii="Arial" w:hAnsi="Arial" w:cs="Arial"/>
          <w:lang w:val="en"/>
        </w:rPr>
        <w:t xml:space="preserve">fee </w:t>
      </w:r>
      <w:r w:rsidRPr="00175731">
        <w:rPr>
          <w:rFonts w:ascii="Arial" w:hAnsi="Arial" w:cs="Arial"/>
          <w:lang w:val="en"/>
        </w:rPr>
        <w:t>rate</w:t>
      </w:r>
      <w:r w:rsidR="00416185">
        <w:rPr>
          <w:rFonts w:ascii="Arial" w:hAnsi="Arial" w:cs="Arial"/>
          <w:lang w:val="en"/>
        </w:rPr>
        <w:t>.</w:t>
      </w:r>
    </w:p>
    <w:p w14:paraId="7D644080" w14:textId="77A53825" w:rsidR="007920EA" w:rsidRPr="00A63066" w:rsidRDefault="007920EA" w:rsidP="007920EA">
      <w:pPr>
        <w:pStyle w:val="ListParagraph"/>
        <w:numPr>
          <w:ilvl w:val="0"/>
          <w:numId w:val="31"/>
        </w:numPr>
        <w:spacing w:after="135" w:line="270" w:lineRule="atLeast"/>
        <w:ind w:left="1701"/>
        <w:jc w:val="both"/>
        <w:rPr>
          <w:rFonts w:ascii="Arial" w:hAnsi="Arial" w:cs="Arial"/>
          <w:lang w:val="en"/>
        </w:rPr>
      </w:pPr>
      <w:r w:rsidRPr="00175731">
        <w:rPr>
          <w:rFonts w:ascii="Arial" w:hAnsi="Arial" w:cs="Arial"/>
          <w:lang w:val="en"/>
        </w:rPr>
        <w:t>If the student re-</w:t>
      </w:r>
      <w:proofErr w:type="spellStart"/>
      <w:r w:rsidRPr="00175731">
        <w:rPr>
          <w:rFonts w:ascii="Arial" w:hAnsi="Arial" w:cs="Arial"/>
          <w:lang w:val="en"/>
        </w:rPr>
        <w:t>enrols</w:t>
      </w:r>
      <w:proofErr w:type="spellEnd"/>
      <w:r w:rsidRPr="00175731">
        <w:rPr>
          <w:rFonts w:ascii="Arial" w:hAnsi="Arial" w:cs="Arial"/>
          <w:lang w:val="en"/>
        </w:rPr>
        <w:t xml:space="preserve"> for the full academic year, </w:t>
      </w:r>
      <w:r w:rsidR="00611365">
        <w:rPr>
          <w:rFonts w:ascii="Arial" w:hAnsi="Arial" w:cs="Arial"/>
          <w:lang w:val="en"/>
        </w:rPr>
        <w:t xml:space="preserve">they </w:t>
      </w:r>
      <w:proofErr w:type="gramStart"/>
      <w:r w:rsidRPr="00175731">
        <w:rPr>
          <w:rFonts w:ascii="Arial" w:hAnsi="Arial" w:cs="Arial"/>
          <w:lang w:val="en"/>
        </w:rPr>
        <w:t>will be charged</w:t>
      </w:r>
      <w:proofErr w:type="gramEnd"/>
      <w:r w:rsidRPr="00175731">
        <w:rPr>
          <w:rFonts w:ascii="Arial" w:hAnsi="Arial" w:cs="Arial"/>
          <w:lang w:val="en"/>
        </w:rPr>
        <w:t xml:space="preserve"> in full at the new rate</w:t>
      </w:r>
      <w:r w:rsidR="00416185" w:rsidRPr="00A63066">
        <w:rPr>
          <w:rFonts w:ascii="Arial" w:hAnsi="Arial" w:cs="Arial"/>
          <w:lang w:val="en"/>
        </w:rPr>
        <w:t xml:space="preserve">, taking account of any credit detailed </w:t>
      </w:r>
      <w:r w:rsidR="00416185" w:rsidRPr="003276CD">
        <w:rPr>
          <w:rFonts w:ascii="Arial" w:hAnsi="Arial" w:cs="Arial"/>
          <w:lang w:val="en"/>
        </w:rPr>
        <w:t xml:space="preserve">in </w:t>
      </w:r>
      <w:r w:rsidR="00E43087" w:rsidRPr="003276CD">
        <w:rPr>
          <w:rFonts w:ascii="Arial" w:hAnsi="Arial" w:cs="Arial"/>
          <w:lang w:val="en"/>
        </w:rPr>
        <w:t>section</w:t>
      </w:r>
      <w:r w:rsidR="00416185" w:rsidRPr="003276CD">
        <w:rPr>
          <w:rFonts w:ascii="Arial" w:hAnsi="Arial" w:cs="Arial"/>
          <w:lang w:val="en"/>
        </w:rPr>
        <w:t xml:space="preserve"> 24a</w:t>
      </w:r>
      <w:r w:rsidRPr="003276CD">
        <w:rPr>
          <w:rFonts w:ascii="Arial" w:hAnsi="Arial" w:cs="Arial"/>
          <w:lang w:val="en"/>
        </w:rPr>
        <w:t>.</w:t>
      </w:r>
      <w:r w:rsidR="005C0350" w:rsidRPr="00A63066">
        <w:rPr>
          <w:rFonts w:ascii="Arial" w:hAnsi="Arial" w:cs="Arial"/>
          <w:lang w:val="en"/>
        </w:rPr>
        <w:t xml:space="preserve"> </w:t>
      </w:r>
    </w:p>
    <w:p w14:paraId="0A0B5C46" w14:textId="75DCEB72" w:rsidR="007920EA" w:rsidRPr="00175731" w:rsidRDefault="007920EA" w:rsidP="007920EA">
      <w:pPr>
        <w:pStyle w:val="ListParagraph"/>
        <w:numPr>
          <w:ilvl w:val="0"/>
          <w:numId w:val="31"/>
        </w:numPr>
        <w:spacing w:after="135" w:line="270" w:lineRule="atLeast"/>
        <w:ind w:left="1701"/>
        <w:jc w:val="both"/>
        <w:rPr>
          <w:rFonts w:ascii="Arial" w:hAnsi="Arial" w:cs="Arial"/>
          <w:lang w:val="en"/>
        </w:rPr>
      </w:pPr>
      <w:r w:rsidRPr="00175731">
        <w:rPr>
          <w:rFonts w:ascii="Arial" w:hAnsi="Arial" w:cs="Arial"/>
          <w:lang w:val="en"/>
        </w:rPr>
        <w:t xml:space="preserve">Before returning to the course, it is the student’s responsibility to make the necessary arrangements with the relevant Course Administrator including confirming their intended return date. The Course Administrator will then communicate with Finance to ensure that the correct fee </w:t>
      </w:r>
      <w:proofErr w:type="gramStart"/>
      <w:r w:rsidRPr="00175731">
        <w:rPr>
          <w:rFonts w:ascii="Arial" w:hAnsi="Arial" w:cs="Arial"/>
          <w:lang w:val="en"/>
        </w:rPr>
        <w:t>is charged</w:t>
      </w:r>
      <w:proofErr w:type="gramEnd"/>
      <w:r w:rsidRPr="00175731">
        <w:rPr>
          <w:rFonts w:ascii="Arial" w:hAnsi="Arial" w:cs="Arial"/>
          <w:lang w:val="en"/>
        </w:rPr>
        <w:t xml:space="preserve"> for the student when returning to study.</w:t>
      </w:r>
    </w:p>
    <w:p w14:paraId="5F0D9641" w14:textId="53E700A3" w:rsidR="00C30FB4" w:rsidRPr="003276CD" w:rsidRDefault="007920EA" w:rsidP="00557B0D">
      <w:pPr>
        <w:pStyle w:val="ListParagraph"/>
        <w:numPr>
          <w:ilvl w:val="0"/>
          <w:numId w:val="31"/>
        </w:numPr>
        <w:spacing w:after="135" w:line="270" w:lineRule="atLeast"/>
        <w:ind w:left="1701"/>
        <w:jc w:val="both"/>
        <w:rPr>
          <w:rFonts w:ascii="Arial" w:hAnsi="Arial" w:cs="Arial"/>
          <w:lang w:val="en"/>
        </w:rPr>
      </w:pPr>
      <w:r w:rsidRPr="00557B0D">
        <w:rPr>
          <w:rFonts w:ascii="Arial" w:hAnsi="Arial" w:cs="Arial"/>
          <w:lang w:val="en"/>
        </w:rPr>
        <w:t>Students who temporarily withdraw</w:t>
      </w:r>
      <w:r w:rsidR="00611365" w:rsidRPr="00557B0D">
        <w:rPr>
          <w:rFonts w:ascii="Arial" w:hAnsi="Arial" w:cs="Arial"/>
          <w:lang w:val="en"/>
        </w:rPr>
        <w:t xml:space="preserve"> from</w:t>
      </w:r>
      <w:r w:rsidRPr="00557B0D">
        <w:rPr>
          <w:rFonts w:ascii="Arial" w:hAnsi="Arial" w:cs="Arial"/>
          <w:lang w:val="en"/>
        </w:rPr>
        <w:t xml:space="preserve"> their studies remain liable to pay any outstanding f</w:t>
      </w:r>
      <w:r w:rsidR="00443029" w:rsidRPr="00557B0D">
        <w:rPr>
          <w:rFonts w:ascii="Arial" w:hAnsi="Arial" w:cs="Arial"/>
          <w:lang w:val="en"/>
        </w:rPr>
        <w:t xml:space="preserve">ees </w:t>
      </w:r>
      <w:proofErr w:type="gramStart"/>
      <w:r w:rsidR="00443029" w:rsidRPr="00557B0D">
        <w:rPr>
          <w:rFonts w:ascii="Arial" w:hAnsi="Arial" w:cs="Arial"/>
          <w:lang w:val="en"/>
        </w:rPr>
        <w:t xml:space="preserve">due to the University </w:t>
      </w:r>
      <w:r w:rsidR="00F03285" w:rsidRPr="00557B0D">
        <w:rPr>
          <w:rFonts w:ascii="Arial" w:hAnsi="Arial" w:cs="Arial"/>
          <w:lang w:val="en"/>
        </w:rPr>
        <w:t xml:space="preserve">in accordance with the Student Fees Liability Points Table </w:t>
      </w:r>
      <w:r w:rsidR="00611365" w:rsidRPr="00557B0D">
        <w:rPr>
          <w:rFonts w:ascii="Arial" w:hAnsi="Arial" w:cs="Arial"/>
          <w:lang w:val="en"/>
        </w:rPr>
        <w:t>for the academic year in which</w:t>
      </w:r>
      <w:proofErr w:type="gramEnd"/>
      <w:r w:rsidR="00611365" w:rsidRPr="00557B0D">
        <w:rPr>
          <w:rFonts w:ascii="Arial" w:hAnsi="Arial" w:cs="Arial"/>
          <w:lang w:val="en"/>
        </w:rPr>
        <w:t xml:space="preserve"> they withdraw. F</w:t>
      </w:r>
      <w:r w:rsidR="00F03285" w:rsidRPr="00557B0D">
        <w:rPr>
          <w:rFonts w:ascii="Arial" w:hAnsi="Arial" w:cs="Arial"/>
          <w:lang w:val="en"/>
        </w:rPr>
        <w:t>ollowing University withdrawal</w:t>
      </w:r>
      <w:r w:rsidR="00611365" w:rsidRPr="00557B0D">
        <w:rPr>
          <w:rFonts w:ascii="Arial" w:hAnsi="Arial" w:cs="Arial"/>
          <w:lang w:val="en"/>
        </w:rPr>
        <w:t>,</w:t>
      </w:r>
      <w:r w:rsidR="00E43087" w:rsidRPr="00557B0D">
        <w:rPr>
          <w:rFonts w:ascii="Arial" w:hAnsi="Arial" w:cs="Arial"/>
          <w:lang w:val="en"/>
        </w:rPr>
        <w:t xml:space="preserve"> </w:t>
      </w:r>
      <w:r w:rsidRPr="00557B0D">
        <w:rPr>
          <w:rFonts w:ascii="Arial" w:hAnsi="Arial" w:cs="Arial"/>
          <w:lang w:val="en"/>
        </w:rPr>
        <w:t>an</w:t>
      </w:r>
      <w:r w:rsidR="00611365" w:rsidRPr="00557B0D">
        <w:rPr>
          <w:rFonts w:ascii="Arial" w:hAnsi="Arial" w:cs="Arial"/>
          <w:lang w:val="en"/>
        </w:rPr>
        <w:t>y</w:t>
      </w:r>
      <w:r w:rsidRPr="00557B0D">
        <w:rPr>
          <w:rFonts w:ascii="Arial" w:hAnsi="Arial" w:cs="Arial"/>
          <w:lang w:val="en"/>
        </w:rPr>
        <w:t xml:space="preserve"> re-enrolment </w:t>
      </w:r>
      <w:proofErr w:type="gramStart"/>
      <w:r w:rsidRPr="00557B0D">
        <w:rPr>
          <w:rFonts w:ascii="Arial" w:hAnsi="Arial" w:cs="Arial"/>
          <w:lang w:val="en"/>
        </w:rPr>
        <w:t>will not be permitted</w:t>
      </w:r>
      <w:proofErr w:type="gramEnd"/>
      <w:r w:rsidRPr="00557B0D">
        <w:rPr>
          <w:rFonts w:ascii="Arial" w:hAnsi="Arial" w:cs="Arial"/>
          <w:lang w:val="en"/>
        </w:rPr>
        <w:t xml:space="preserve"> until outstanding fees have been paid.</w:t>
      </w:r>
    </w:p>
    <w:p w14:paraId="35E4F842" w14:textId="52EB3205" w:rsidR="00E43087" w:rsidRDefault="00E43087" w:rsidP="003276CD">
      <w:pPr>
        <w:spacing w:after="135" w:line="270" w:lineRule="atLeast"/>
        <w:jc w:val="both"/>
        <w:rPr>
          <w:rFonts w:ascii="Arial" w:hAnsi="Arial" w:cs="Arial"/>
          <w:lang w:val="en"/>
        </w:rPr>
      </w:pPr>
    </w:p>
    <w:p w14:paraId="4907FF88" w14:textId="2D5F4FAC" w:rsidR="00992A8B" w:rsidRPr="00175731" w:rsidRDefault="00992A8B" w:rsidP="0004709B">
      <w:pPr>
        <w:spacing w:after="150" w:line="405" w:lineRule="atLeast"/>
        <w:jc w:val="both"/>
        <w:outlineLvl w:val="3"/>
        <w:rPr>
          <w:rFonts w:ascii="Arial" w:hAnsi="Arial" w:cs="Arial"/>
          <w:b/>
          <w:lang w:val="en"/>
        </w:rPr>
      </w:pPr>
      <w:r w:rsidRPr="00175731">
        <w:rPr>
          <w:rFonts w:ascii="Arial" w:hAnsi="Arial" w:cs="Arial"/>
          <w:b/>
          <w:lang w:val="en"/>
        </w:rPr>
        <w:t>2</w:t>
      </w:r>
      <w:r w:rsidR="00171E9F">
        <w:rPr>
          <w:rFonts w:ascii="Arial" w:hAnsi="Arial" w:cs="Arial"/>
          <w:b/>
          <w:lang w:val="en"/>
        </w:rPr>
        <w:t>5</w:t>
      </w:r>
      <w:r w:rsidRPr="00175731">
        <w:rPr>
          <w:rFonts w:ascii="Arial" w:hAnsi="Arial" w:cs="Arial"/>
          <w:b/>
          <w:lang w:val="en"/>
        </w:rPr>
        <w:t>. Retrospective Withdrawals</w:t>
      </w:r>
    </w:p>
    <w:p w14:paraId="23EAC947" w14:textId="44BD5617" w:rsidR="00E43087" w:rsidRPr="003276CD" w:rsidRDefault="00992A8B" w:rsidP="003276CD">
      <w:pPr>
        <w:pStyle w:val="ListParagraph"/>
        <w:spacing w:after="135" w:line="270" w:lineRule="atLeast"/>
        <w:ind w:left="1701"/>
        <w:jc w:val="both"/>
        <w:rPr>
          <w:rFonts w:ascii="Arial" w:hAnsi="Arial" w:cs="Arial"/>
          <w:lang w:val="en"/>
        </w:rPr>
      </w:pPr>
      <w:r w:rsidRPr="00175731">
        <w:rPr>
          <w:rFonts w:ascii="Arial" w:hAnsi="Arial" w:cs="Arial"/>
          <w:lang w:val="en"/>
        </w:rPr>
        <w:t xml:space="preserve">Retrospective withdrawals </w:t>
      </w:r>
      <w:proofErr w:type="gramStart"/>
      <w:r w:rsidRPr="00175731">
        <w:rPr>
          <w:rFonts w:ascii="Arial" w:hAnsi="Arial" w:cs="Arial"/>
          <w:lang w:val="en"/>
        </w:rPr>
        <w:t>shall not be permitted</w:t>
      </w:r>
      <w:proofErr w:type="gramEnd"/>
      <w:r w:rsidRPr="00175731">
        <w:rPr>
          <w:rFonts w:ascii="Arial" w:hAnsi="Arial" w:cs="Arial"/>
          <w:lang w:val="en"/>
        </w:rPr>
        <w:t xml:space="preserve">. As stated previously, it is the student’s responsibility to notify the University of their </w:t>
      </w:r>
      <w:proofErr w:type="gramStart"/>
      <w:r w:rsidRPr="00175731">
        <w:rPr>
          <w:rFonts w:ascii="Arial" w:hAnsi="Arial" w:cs="Arial"/>
          <w:lang w:val="en"/>
        </w:rPr>
        <w:t>withdrawal</w:t>
      </w:r>
      <w:proofErr w:type="gramEnd"/>
      <w:r w:rsidRPr="00175731">
        <w:rPr>
          <w:rFonts w:ascii="Arial" w:hAnsi="Arial" w:cs="Arial"/>
          <w:lang w:val="en"/>
        </w:rPr>
        <w:t xml:space="preserve"> at the point at which they intend to leave the course. Should there be exceptional mitigating </w:t>
      </w:r>
      <w:proofErr w:type="gramStart"/>
      <w:r w:rsidRPr="00175731">
        <w:rPr>
          <w:rFonts w:ascii="Arial" w:hAnsi="Arial" w:cs="Arial"/>
          <w:lang w:val="en"/>
        </w:rPr>
        <w:t>circumstances which</w:t>
      </w:r>
      <w:proofErr w:type="gramEnd"/>
      <w:r w:rsidRPr="00175731">
        <w:rPr>
          <w:rFonts w:ascii="Arial" w:hAnsi="Arial" w:cs="Arial"/>
          <w:lang w:val="en"/>
        </w:rPr>
        <w:t xml:space="preserve"> meant it was not possible to notify the University at the correct time, please refer to section </w:t>
      </w:r>
      <w:r>
        <w:rPr>
          <w:rFonts w:ascii="Arial" w:hAnsi="Arial" w:cs="Arial"/>
          <w:lang w:val="en"/>
        </w:rPr>
        <w:t>29</w:t>
      </w:r>
      <w:r w:rsidRPr="00175731">
        <w:rPr>
          <w:rFonts w:ascii="Arial" w:hAnsi="Arial" w:cs="Arial"/>
          <w:lang w:val="en"/>
        </w:rPr>
        <w:t xml:space="preserve"> below</w:t>
      </w:r>
      <w:r>
        <w:rPr>
          <w:rFonts w:ascii="Arial" w:hAnsi="Arial" w:cs="Arial"/>
          <w:lang w:val="en"/>
        </w:rPr>
        <w:t>.</w:t>
      </w:r>
    </w:p>
    <w:p w14:paraId="22717715" w14:textId="3C804024" w:rsidR="007920EA" w:rsidRPr="00175731" w:rsidRDefault="007920EA" w:rsidP="00D85126">
      <w:pPr>
        <w:spacing w:after="150" w:line="405" w:lineRule="atLeast"/>
        <w:jc w:val="both"/>
        <w:outlineLvl w:val="3"/>
        <w:rPr>
          <w:rFonts w:ascii="Arial" w:hAnsi="Arial" w:cs="Arial"/>
          <w:b/>
          <w:lang w:val="en"/>
        </w:rPr>
      </w:pPr>
      <w:r w:rsidRPr="00175731">
        <w:rPr>
          <w:rFonts w:ascii="Arial" w:hAnsi="Arial" w:cs="Arial"/>
          <w:b/>
          <w:lang w:val="en"/>
        </w:rPr>
        <w:t>2</w:t>
      </w:r>
      <w:r w:rsidR="00171E9F">
        <w:rPr>
          <w:rFonts w:ascii="Arial" w:hAnsi="Arial" w:cs="Arial"/>
          <w:b/>
          <w:lang w:val="en"/>
        </w:rPr>
        <w:t>6</w:t>
      </w:r>
      <w:r w:rsidRPr="00175731">
        <w:rPr>
          <w:rFonts w:ascii="Arial" w:hAnsi="Arial" w:cs="Arial"/>
          <w:b/>
          <w:lang w:val="en"/>
        </w:rPr>
        <w:t xml:space="preserve">. </w:t>
      </w:r>
      <w:r w:rsidR="007624DD">
        <w:rPr>
          <w:rFonts w:ascii="Arial" w:hAnsi="Arial" w:cs="Arial"/>
          <w:b/>
          <w:lang w:val="en"/>
        </w:rPr>
        <w:t xml:space="preserve">Student Funding </w:t>
      </w:r>
      <w:r w:rsidR="004B6E98">
        <w:rPr>
          <w:rFonts w:ascii="Arial" w:hAnsi="Arial" w:cs="Arial"/>
          <w:b/>
          <w:lang w:val="en"/>
        </w:rPr>
        <w:t>B</w:t>
      </w:r>
      <w:r w:rsidR="007624DD">
        <w:rPr>
          <w:rFonts w:ascii="Arial" w:hAnsi="Arial" w:cs="Arial"/>
          <w:b/>
          <w:lang w:val="en"/>
        </w:rPr>
        <w:t xml:space="preserve">ody </w:t>
      </w:r>
      <w:r w:rsidRPr="00175731">
        <w:rPr>
          <w:rFonts w:ascii="Arial" w:hAnsi="Arial" w:cs="Arial"/>
          <w:b/>
          <w:lang w:val="en"/>
        </w:rPr>
        <w:t xml:space="preserve">Loans – UK/EU </w:t>
      </w:r>
      <w:r w:rsidR="00611365">
        <w:rPr>
          <w:rFonts w:ascii="Arial" w:hAnsi="Arial" w:cs="Arial"/>
          <w:b/>
          <w:lang w:val="en"/>
        </w:rPr>
        <w:t xml:space="preserve">and UK/EU Online </w:t>
      </w:r>
      <w:r w:rsidRPr="00175731">
        <w:rPr>
          <w:rFonts w:ascii="Arial" w:hAnsi="Arial" w:cs="Arial"/>
          <w:b/>
          <w:lang w:val="en"/>
        </w:rPr>
        <w:t>students only</w:t>
      </w:r>
    </w:p>
    <w:p w14:paraId="75F22E07" w14:textId="43F0AE9F" w:rsidR="007920EA" w:rsidRPr="00175731" w:rsidRDefault="007920EA" w:rsidP="007920EA">
      <w:pPr>
        <w:pStyle w:val="ListParagraph"/>
        <w:numPr>
          <w:ilvl w:val="0"/>
          <w:numId w:val="33"/>
        </w:numPr>
        <w:spacing w:after="135" w:line="270" w:lineRule="atLeast"/>
        <w:ind w:left="1701"/>
        <w:jc w:val="both"/>
        <w:rPr>
          <w:rFonts w:ascii="Arial" w:hAnsi="Arial" w:cs="Arial"/>
          <w:lang w:val="en"/>
        </w:rPr>
      </w:pPr>
      <w:r w:rsidRPr="00175731">
        <w:rPr>
          <w:rFonts w:ascii="Arial" w:hAnsi="Arial" w:cs="Arial"/>
          <w:lang w:val="en"/>
        </w:rPr>
        <w:t>The University must receive satisfactory evidence of financial assi</w:t>
      </w:r>
      <w:r w:rsidR="007624DD">
        <w:rPr>
          <w:rFonts w:ascii="Arial" w:hAnsi="Arial" w:cs="Arial"/>
          <w:lang w:val="en"/>
        </w:rPr>
        <w:t xml:space="preserve">stance from the Student Funding Body </w:t>
      </w:r>
      <w:r w:rsidRPr="00175731">
        <w:rPr>
          <w:rFonts w:ascii="Arial" w:hAnsi="Arial" w:cs="Arial"/>
          <w:lang w:val="en"/>
        </w:rPr>
        <w:t>towards the cost of tuition fees by loan or grant</w:t>
      </w:r>
      <w:r w:rsidR="00A21305">
        <w:rPr>
          <w:rFonts w:ascii="Arial" w:hAnsi="Arial" w:cs="Arial"/>
          <w:lang w:val="en"/>
        </w:rPr>
        <w:t xml:space="preserve"> </w:t>
      </w:r>
      <w:r w:rsidR="00A63066">
        <w:rPr>
          <w:rFonts w:ascii="Arial" w:hAnsi="Arial" w:cs="Arial"/>
          <w:lang w:val="en"/>
        </w:rPr>
        <w:t xml:space="preserve">at enrolment or as soon as the funding is confirmed. </w:t>
      </w:r>
      <w:r w:rsidRPr="00175731">
        <w:rPr>
          <w:rFonts w:ascii="Arial" w:hAnsi="Arial" w:cs="Arial"/>
          <w:lang w:val="en"/>
        </w:rPr>
        <w:t xml:space="preserve">The student will be liable for fees until the University receives </w:t>
      </w:r>
      <w:r w:rsidR="001008BB">
        <w:rPr>
          <w:rFonts w:ascii="Arial" w:hAnsi="Arial" w:cs="Arial"/>
          <w:lang w:val="en"/>
        </w:rPr>
        <w:t>the funds</w:t>
      </w:r>
      <w:r w:rsidR="007624DD">
        <w:rPr>
          <w:rFonts w:ascii="Arial" w:hAnsi="Arial" w:cs="Arial"/>
          <w:lang w:val="en"/>
        </w:rPr>
        <w:t xml:space="preserve"> from the Student Funding Body</w:t>
      </w:r>
      <w:r w:rsidR="001008BB">
        <w:rPr>
          <w:rFonts w:ascii="Arial" w:hAnsi="Arial" w:cs="Arial"/>
          <w:lang w:val="en"/>
        </w:rPr>
        <w:t>. In some instances a student will be required to make a payment to the University to cov</w:t>
      </w:r>
      <w:r w:rsidR="007624DD">
        <w:rPr>
          <w:rFonts w:ascii="Arial" w:hAnsi="Arial" w:cs="Arial"/>
          <w:lang w:val="en"/>
        </w:rPr>
        <w:t>er the fees up and until the Student Funding Body</w:t>
      </w:r>
      <w:r w:rsidR="001008BB">
        <w:rPr>
          <w:rFonts w:ascii="Arial" w:hAnsi="Arial" w:cs="Arial"/>
          <w:lang w:val="en"/>
        </w:rPr>
        <w:t xml:space="preserve"> makes the relevant payment to the University. N</w:t>
      </w:r>
      <w:r w:rsidRPr="00175731">
        <w:rPr>
          <w:rFonts w:ascii="Arial" w:hAnsi="Arial" w:cs="Arial"/>
          <w:lang w:val="en"/>
        </w:rPr>
        <w:t xml:space="preserve">o refund </w:t>
      </w:r>
      <w:proofErr w:type="gramStart"/>
      <w:r w:rsidRPr="00175731">
        <w:rPr>
          <w:rFonts w:ascii="Arial" w:hAnsi="Arial" w:cs="Arial"/>
          <w:lang w:val="en"/>
        </w:rPr>
        <w:t>shall be made</w:t>
      </w:r>
      <w:proofErr w:type="gramEnd"/>
      <w:r w:rsidRPr="00175731">
        <w:rPr>
          <w:rFonts w:ascii="Arial" w:hAnsi="Arial" w:cs="Arial"/>
          <w:lang w:val="en"/>
        </w:rPr>
        <w:t xml:space="preserve"> to the student until the University has received the appropriate f</w:t>
      </w:r>
      <w:r w:rsidR="007624DD">
        <w:rPr>
          <w:rFonts w:ascii="Arial" w:hAnsi="Arial" w:cs="Arial"/>
          <w:lang w:val="en"/>
        </w:rPr>
        <w:t>ee from Student Funding Body and the student has completed a refund form</w:t>
      </w:r>
      <w:r w:rsidRPr="00175731">
        <w:rPr>
          <w:rFonts w:ascii="Arial" w:hAnsi="Arial" w:cs="Arial"/>
          <w:lang w:val="en"/>
        </w:rPr>
        <w:t xml:space="preserve">. If </w:t>
      </w:r>
      <w:r w:rsidR="00611365">
        <w:rPr>
          <w:rFonts w:ascii="Arial" w:hAnsi="Arial" w:cs="Arial"/>
          <w:lang w:val="en"/>
        </w:rPr>
        <w:t xml:space="preserve">the </w:t>
      </w:r>
      <w:r w:rsidR="007624DD">
        <w:rPr>
          <w:rFonts w:ascii="Arial" w:hAnsi="Arial" w:cs="Arial"/>
          <w:lang w:val="en"/>
        </w:rPr>
        <w:t xml:space="preserve">Student Funding Body </w:t>
      </w:r>
      <w:r w:rsidRPr="00175731">
        <w:rPr>
          <w:rFonts w:ascii="Arial" w:hAnsi="Arial" w:cs="Arial"/>
          <w:lang w:val="en"/>
        </w:rPr>
        <w:t>decide</w:t>
      </w:r>
      <w:r w:rsidR="00611365">
        <w:rPr>
          <w:rFonts w:ascii="Arial" w:hAnsi="Arial" w:cs="Arial"/>
          <w:lang w:val="en"/>
        </w:rPr>
        <w:t>s</w:t>
      </w:r>
      <w:r w:rsidRPr="00175731">
        <w:rPr>
          <w:rFonts w:ascii="Arial" w:hAnsi="Arial" w:cs="Arial"/>
          <w:lang w:val="en"/>
        </w:rPr>
        <w:t xml:space="preserve"> </w:t>
      </w:r>
      <w:r w:rsidR="00281752">
        <w:rPr>
          <w:rFonts w:ascii="Arial" w:hAnsi="Arial" w:cs="Arial"/>
          <w:lang w:val="en"/>
        </w:rPr>
        <w:t xml:space="preserve">at any point </w:t>
      </w:r>
      <w:proofErr w:type="gramStart"/>
      <w:r w:rsidRPr="00175731">
        <w:rPr>
          <w:rFonts w:ascii="Arial" w:hAnsi="Arial" w:cs="Arial"/>
          <w:lang w:val="en"/>
        </w:rPr>
        <w:t>to no longer support</w:t>
      </w:r>
      <w:proofErr w:type="gramEnd"/>
      <w:r w:rsidRPr="00175731">
        <w:rPr>
          <w:rFonts w:ascii="Arial" w:hAnsi="Arial" w:cs="Arial"/>
          <w:lang w:val="en"/>
        </w:rPr>
        <w:t xml:space="preserve"> a student loan application, the student will remain liable for fees and will be expected to settle any remaining balance with the University.</w:t>
      </w:r>
    </w:p>
    <w:p w14:paraId="66DCB4BB" w14:textId="6EDB4F37" w:rsidR="007920EA" w:rsidRPr="00175731" w:rsidRDefault="007920EA" w:rsidP="007920EA">
      <w:pPr>
        <w:pStyle w:val="ListParagraph"/>
        <w:numPr>
          <w:ilvl w:val="0"/>
          <w:numId w:val="33"/>
        </w:numPr>
        <w:spacing w:after="135" w:line="270" w:lineRule="atLeast"/>
        <w:ind w:left="1701"/>
        <w:jc w:val="both"/>
        <w:rPr>
          <w:rFonts w:ascii="Arial" w:hAnsi="Arial" w:cs="Arial"/>
          <w:lang w:val="en"/>
        </w:rPr>
      </w:pPr>
      <w:r w:rsidRPr="00175731">
        <w:rPr>
          <w:rFonts w:ascii="Arial" w:hAnsi="Arial" w:cs="Arial"/>
          <w:lang w:val="en"/>
        </w:rPr>
        <w:t xml:space="preserve">The University will retain </w:t>
      </w:r>
      <w:r w:rsidR="005327EB">
        <w:rPr>
          <w:rFonts w:ascii="Arial" w:hAnsi="Arial" w:cs="Arial"/>
          <w:lang w:val="en"/>
        </w:rPr>
        <w:t xml:space="preserve">the </w:t>
      </w:r>
      <w:r w:rsidR="007624DD">
        <w:rPr>
          <w:rFonts w:ascii="Arial" w:hAnsi="Arial" w:cs="Arial"/>
          <w:lang w:val="en"/>
        </w:rPr>
        <w:t xml:space="preserve">Student Funding Body </w:t>
      </w:r>
      <w:r w:rsidRPr="00175731">
        <w:rPr>
          <w:rFonts w:ascii="Arial" w:hAnsi="Arial" w:cs="Arial"/>
          <w:lang w:val="en"/>
        </w:rPr>
        <w:t xml:space="preserve">loan for students who are </w:t>
      </w:r>
      <w:r w:rsidR="007624DD">
        <w:rPr>
          <w:rFonts w:ascii="Arial" w:hAnsi="Arial" w:cs="Arial"/>
          <w:lang w:val="en"/>
        </w:rPr>
        <w:t>Student Funding Bod</w:t>
      </w:r>
      <w:r w:rsidR="00070426">
        <w:rPr>
          <w:rFonts w:ascii="Arial" w:hAnsi="Arial" w:cs="Arial"/>
          <w:lang w:val="en"/>
        </w:rPr>
        <w:t>y</w:t>
      </w:r>
      <w:r w:rsidRPr="00175731">
        <w:rPr>
          <w:rFonts w:ascii="Arial" w:hAnsi="Arial" w:cs="Arial"/>
          <w:lang w:val="en"/>
        </w:rPr>
        <w:t xml:space="preserve"> funded and decide </w:t>
      </w:r>
      <w:proofErr w:type="gramStart"/>
      <w:r w:rsidRPr="00175731">
        <w:rPr>
          <w:rFonts w:ascii="Arial" w:hAnsi="Arial" w:cs="Arial"/>
          <w:lang w:val="en"/>
        </w:rPr>
        <w:t>to completely withdraw</w:t>
      </w:r>
      <w:proofErr w:type="gramEnd"/>
      <w:r w:rsidRPr="00175731">
        <w:rPr>
          <w:rFonts w:ascii="Arial" w:hAnsi="Arial" w:cs="Arial"/>
          <w:lang w:val="en"/>
        </w:rPr>
        <w:t>. A complete withdrawal assumes a student will not return to study on the same course.</w:t>
      </w:r>
      <w:r w:rsidR="007624DD">
        <w:rPr>
          <w:rFonts w:ascii="Arial" w:hAnsi="Arial" w:cs="Arial"/>
          <w:lang w:val="en"/>
        </w:rPr>
        <w:t xml:space="preserve"> </w:t>
      </w:r>
      <w:r w:rsidRPr="00175731">
        <w:rPr>
          <w:rFonts w:ascii="Arial" w:hAnsi="Arial" w:cs="Arial"/>
          <w:lang w:val="en"/>
        </w:rPr>
        <w:t xml:space="preserve">Any overpayment from </w:t>
      </w:r>
      <w:r w:rsidR="005327EB">
        <w:rPr>
          <w:rFonts w:ascii="Arial" w:hAnsi="Arial" w:cs="Arial"/>
          <w:lang w:val="en"/>
        </w:rPr>
        <w:t xml:space="preserve">the </w:t>
      </w:r>
      <w:r w:rsidR="007624DD">
        <w:rPr>
          <w:rFonts w:ascii="Arial" w:hAnsi="Arial" w:cs="Arial"/>
          <w:lang w:val="en"/>
        </w:rPr>
        <w:t xml:space="preserve">Student Funding Body </w:t>
      </w:r>
      <w:r w:rsidRPr="00175731">
        <w:rPr>
          <w:rFonts w:ascii="Arial" w:hAnsi="Arial" w:cs="Arial"/>
          <w:lang w:val="en"/>
        </w:rPr>
        <w:t xml:space="preserve">will be returned to </w:t>
      </w:r>
      <w:r w:rsidR="005327EB">
        <w:rPr>
          <w:rFonts w:ascii="Arial" w:hAnsi="Arial" w:cs="Arial"/>
          <w:lang w:val="en"/>
        </w:rPr>
        <w:t xml:space="preserve">the </w:t>
      </w:r>
      <w:r w:rsidR="007624DD">
        <w:rPr>
          <w:rFonts w:ascii="Arial" w:hAnsi="Arial" w:cs="Arial"/>
          <w:lang w:val="en"/>
        </w:rPr>
        <w:t>Student Funding Body</w:t>
      </w:r>
      <w:r w:rsidR="00F40684">
        <w:rPr>
          <w:rFonts w:ascii="Arial" w:hAnsi="Arial" w:cs="Arial"/>
          <w:lang w:val="en"/>
        </w:rPr>
        <w:t xml:space="preserve"> </w:t>
      </w:r>
    </w:p>
    <w:p w14:paraId="3C0E633E" w14:textId="7D60EB5F" w:rsidR="007920EA" w:rsidRPr="00175731" w:rsidRDefault="007920EA" w:rsidP="007920EA">
      <w:pPr>
        <w:pStyle w:val="ListParagraph"/>
        <w:numPr>
          <w:ilvl w:val="0"/>
          <w:numId w:val="33"/>
        </w:numPr>
        <w:spacing w:after="135" w:line="270" w:lineRule="atLeast"/>
        <w:ind w:left="1701"/>
        <w:jc w:val="both"/>
        <w:rPr>
          <w:rFonts w:ascii="Arial" w:hAnsi="Arial" w:cs="Arial"/>
          <w:lang w:val="en"/>
        </w:rPr>
      </w:pPr>
      <w:r w:rsidRPr="00175731">
        <w:rPr>
          <w:rFonts w:ascii="Arial" w:hAnsi="Arial" w:cs="Arial"/>
          <w:lang w:val="en"/>
        </w:rPr>
        <w:t xml:space="preserve">For students who are </w:t>
      </w:r>
      <w:r w:rsidR="007624DD">
        <w:rPr>
          <w:rFonts w:ascii="Arial" w:hAnsi="Arial" w:cs="Arial"/>
          <w:lang w:val="en"/>
        </w:rPr>
        <w:t>Student Funding Body</w:t>
      </w:r>
      <w:r w:rsidRPr="00175731">
        <w:rPr>
          <w:rFonts w:ascii="Arial" w:hAnsi="Arial" w:cs="Arial"/>
          <w:lang w:val="en"/>
        </w:rPr>
        <w:t xml:space="preserve"> funded and decide </w:t>
      </w:r>
      <w:proofErr w:type="gramStart"/>
      <w:r w:rsidRPr="00175731">
        <w:rPr>
          <w:rFonts w:ascii="Arial" w:hAnsi="Arial" w:cs="Arial"/>
          <w:lang w:val="en"/>
        </w:rPr>
        <w:t>to temporarily withdraw</w:t>
      </w:r>
      <w:proofErr w:type="gramEnd"/>
      <w:r w:rsidRPr="00175731">
        <w:rPr>
          <w:rFonts w:ascii="Arial" w:hAnsi="Arial" w:cs="Arial"/>
          <w:lang w:val="en"/>
        </w:rPr>
        <w:t xml:space="preserve">, the University will retain </w:t>
      </w:r>
      <w:r w:rsidR="005327EB">
        <w:rPr>
          <w:rFonts w:ascii="Arial" w:hAnsi="Arial" w:cs="Arial"/>
          <w:lang w:val="en"/>
        </w:rPr>
        <w:t xml:space="preserve">the </w:t>
      </w:r>
      <w:r w:rsidR="007624DD">
        <w:rPr>
          <w:rFonts w:ascii="Arial" w:hAnsi="Arial" w:cs="Arial"/>
          <w:lang w:val="en"/>
        </w:rPr>
        <w:t>Student Funding Body</w:t>
      </w:r>
      <w:r w:rsidRPr="00175731">
        <w:rPr>
          <w:rFonts w:ascii="Arial" w:hAnsi="Arial" w:cs="Arial"/>
          <w:lang w:val="en"/>
        </w:rPr>
        <w:t xml:space="preserve"> loan</w:t>
      </w:r>
      <w:r w:rsidR="005327EB">
        <w:rPr>
          <w:rFonts w:ascii="Arial" w:hAnsi="Arial" w:cs="Arial"/>
          <w:lang w:val="en"/>
        </w:rPr>
        <w:t xml:space="preserve"> payment</w:t>
      </w:r>
      <w:r w:rsidR="00254748">
        <w:rPr>
          <w:rFonts w:ascii="Arial" w:hAnsi="Arial" w:cs="Arial"/>
          <w:lang w:val="en"/>
        </w:rPr>
        <w:t xml:space="preserve"> that the student is eligible to receive up to the point of their withdrawal</w:t>
      </w:r>
      <w:r w:rsidRPr="00175731">
        <w:rPr>
          <w:rFonts w:ascii="Arial" w:hAnsi="Arial" w:cs="Arial"/>
          <w:lang w:val="en"/>
        </w:rPr>
        <w:t xml:space="preserve">. A temporary withdrawal assumes a student will return a year later during the week they withdrew in order for </w:t>
      </w:r>
      <w:r w:rsidR="007624DD">
        <w:rPr>
          <w:rFonts w:ascii="Arial" w:hAnsi="Arial" w:cs="Arial"/>
          <w:lang w:val="en"/>
        </w:rPr>
        <w:t>Student Funding Body</w:t>
      </w:r>
      <w:r w:rsidRPr="00175731">
        <w:rPr>
          <w:rFonts w:ascii="Arial" w:hAnsi="Arial" w:cs="Arial"/>
          <w:lang w:val="en"/>
        </w:rPr>
        <w:t xml:space="preserve"> to continue to fund the remaining study</w:t>
      </w:r>
      <w:r w:rsidR="005327EB">
        <w:rPr>
          <w:rFonts w:ascii="Arial" w:hAnsi="Arial" w:cs="Arial"/>
          <w:lang w:val="en"/>
        </w:rPr>
        <w:t>.</w:t>
      </w:r>
      <w:r w:rsidRPr="00175731">
        <w:rPr>
          <w:rFonts w:ascii="Arial" w:hAnsi="Arial" w:cs="Arial"/>
          <w:lang w:val="en"/>
        </w:rPr>
        <w:t xml:space="preserve"> </w:t>
      </w:r>
      <w:r w:rsidR="005327EB">
        <w:rPr>
          <w:rFonts w:ascii="Arial" w:hAnsi="Arial" w:cs="Arial"/>
          <w:lang w:val="en"/>
        </w:rPr>
        <w:t>On return, the</w:t>
      </w:r>
      <w:r w:rsidRPr="00175731">
        <w:rPr>
          <w:rFonts w:ascii="Arial" w:hAnsi="Arial" w:cs="Arial"/>
          <w:lang w:val="en"/>
        </w:rPr>
        <w:t xml:space="preserve"> student will need apply for </w:t>
      </w:r>
      <w:r w:rsidR="007624DD">
        <w:rPr>
          <w:rFonts w:ascii="Arial" w:hAnsi="Arial" w:cs="Arial"/>
          <w:lang w:val="en"/>
        </w:rPr>
        <w:t xml:space="preserve">Student Funding Body </w:t>
      </w:r>
      <w:r w:rsidRPr="00175731">
        <w:rPr>
          <w:rFonts w:ascii="Arial" w:hAnsi="Arial" w:cs="Arial"/>
          <w:lang w:val="en"/>
        </w:rPr>
        <w:t xml:space="preserve">funding for the remaining study at any inflationary fee increase. If the student returns earlier than the point at which they withdrew, they may be liable for fees that </w:t>
      </w:r>
      <w:r w:rsidR="007624DD">
        <w:rPr>
          <w:rFonts w:ascii="Arial" w:hAnsi="Arial" w:cs="Arial"/>
          <w:lang w:val="en"/>
        </w:rPr>
        <w:t xml:space="preserve">Student Funding Body </w:t>
      </w:r>
      <w:r w:rsidRPr="00175731">
        <w:rPr>
          <w:rFonts w:ascii="Arial" w:hAnsi="Arial" w:cs="Arial"/>
          <w:lang w:val="en"/>
        </w:rPr>
        <w:t xml:space="preserve">may not fund. </w:t>
      </w:r>
      <w:proofErr w:type="gramStart"/>
      <w:r w:rsidRPr="00175731">
        <w:rPr>
          <w:rFonts w:ascii="Arial" w:hAnsi="Arial" w:cs="Arial"/>
          <w:lang w:val="en"/>
        </w:rPr>
        <w:t>Please note that</w:t>
      </w:r>
      <w:r w:rsidR="005327EB">
        <w:rPr>
          <w:rFonts w:ascii="Arial" w:hAnsi="Arial" w:cs="Arial"/>
          <w:lang w:val="en"/>
        </w:rPr>
        <w:t xml:space="preserve"> the</w:t>
      </w:r>
      <w:r w:rsidRPr="00175731">
        <w:rPr>
          <w:rFonts w:ascii="Arial" w:hAnsi="Arial" w:cs="Arial"/>
          <w:lang w:val="en"/>
        </w:rPr>
        <w:t xml:space="preserve"> </w:t>
      </w:r>
      <w:r w:rsidR="007624DD">
        <w:rPr>
          <w:rFonts w:ascii="Arial" w:hAnsi="Arial" w:cs="Arial"/>
          <w:lang w:val="en"/>
        </w:rPr>
        <w:t>Student Funding Body</w:t>
      </w:r>
      <w:r w:rsidRPr="00175731">
        <w:rPr>
          <w:rFonts w:ascii="Arial" w:hAnsi="Arial" w:cs="Arial"/>
          <w:lang w:val="en"/>
        </w:rPr>
        <w:t xml:space="preserve"> tuition funds cannot be used for previous years outstanding tuition or carried forward to subsequent years as </w:t>
      </w:r>
      <w:r w:rsidR="007624DD">
        <w:rPr>
          <w:rFonts w:ascii="Arial" w:hAnsi="Arial" w:cs="Arial"/>
          <w:lang w:val="en"/>
        </w:rPr>
        <w:t xml:space="preserve">Student Funding Body </w:t>
      </w:r>
      <w:r w:rsidRPr="00175731">
        <w:rPr>
          <w:rFonts w:ascii="Arial" w:hAnsi="Arial" w:cs="Arial"/>
          <w:lang w:val="en"/>
        </w:rPr>
        <w:t>pay for specific study with a specific amount of funding for each academic year e.g. if a student has an outstanding withdrawal charge of 25% in 201</w:t>
      </w:r>
      <w:r w:rsidR="005327EB">
        <w:rPr>
          <w:rFonts w:ascii="Arial" w:hAnsi="Arial" w:cs="Arial"/>
          <w:lang w:val="en"/>
        </w:rPr>
        <w:t>9</w:t>
      </w:r>
      <w:r w:rsidRPr="00175731">
        <w:rPr>
          <w:rFonts w:ascii="Arial" w:hAnsi="Arial" w:cs="Arial"/>
          <w:lang w:val="en"/>
        </w:rPr>
        <w:t>/</w:t>
      </w:r>
      <w:r w:rsidR="005327EB">
        <w:rPr>
          <w:rFonts w:ascii="Arial" w:hAnsi="Arial" w:cs="Arial"/>
          <w:lang w:val="en"/>
        </w:rPr>
        <w:t>20</w:t>
      </w:r>
      <w:r w:rsidRPr="00175731">
        <w:rPr>
          <w:rFonts w:ascii="Arial" w:hAnsi="Arial" w:cs="Arial"/>
          <w:lang w:val="en"/>
        </w:rPr>
        <w:t xml:space="preserve"> and is charged 75% in 20</w:t>
      </w:r>
      <w:r w:rsidR="005327EB">
        <w:rPr>
          <w:rFonts w:ascii="Arial" w:hAnsi="Arial" w:cs="Arial"/>
          <w:lang w:val="en"/>
        </w:rPr>
        <w:t>20/21</w:t>
      </w:r>
      <w:r w:rsidRPr="00175731">
        <w:rPr>
          <w:rFonts w:ascii="Arial" w:hAnsi="Arial" w:cs="Arial"/>
          <w:lang w:val="en"/>
        </w:rPr>
        <w:t xml:space="preserve"> for the remaining study, students cannot use </w:t>
      </w:r>
      <w:r w:rsidR="005327EB">
        <w:rPr>
          <w:rFonts w:ascii="Arial" w:hAnsi="Arial" w:cs="Arial"/>
          <w:lang w:val="en"/>
        </w:rPr>
        <w:t>2020/21</w:t>
      </w:r>
      <w:r w:rsidRPr="00175731">
        <w:rPr>
          <w:rFonts w:ascii="Arial" w:hAnsi="Arial" w:cs="Arial"/>
          <w:lang w:val="en"/>
        </w:rPr>
        <w:t xml:space="preserve"> tuition funding for withdrawal charges in 201</w:t>
      </w:r>
      <w:r w:rsidR="005327EB">
        <w:rPr>
          <w:rFonts w:ascii="Arial" w:hAnsi="Arial" w:cs="Arial"/>
          <w:lang w:val="en"/>
        </w:rPr>
        <w:t>9/20</w:t>
      </w:r>
      <w:r w:rsidRPr="00175731">
        <w:rPr>
          <w:rFonts w:ascii="Arial" w:hAnsi="Arial" w:cs="Arial"/>
          <w:lang w:val="en"/>
        </w:rPr>
        <w:t>.</w:t>
      </w:r>
      <w:proofErr w:type="gramEnd"/>
      <w:r w:rsidRPr="00175731">
        <w:rPr>
          <w:rFonts w:ascii="Arial" w:hAnsi="Arial" w:cs="Arial"/>
          <w:lang w:val="en"/>
        </w:rPr>
        <w:t xml:space="preserve"> The temporarily withdrawn year </w:t>
      </w:r>
      <w:proofErr w:type="gramStart"/>
      <w:r w:rsidRPr="00175731">
        <w:rPr>
          <w:rFonts w:ascii="Arial" w:hAnsi="Arial" w:cs="Arial"/>
          <w:lang w:val="en"/>
        </w:rPr>
        <w:t>will be seen</w:t>
      </w:r>
      <w:proofErr w:type="gramEnd"/>
      <w:r w:rsidRPr="00175731">
        <w:rPr>
          <w:rFonts w:ascii="Arial" w:hAnsi="Arial" w:cs="Arial"/>
          <w:lang w:val="en"/>
        </w:rPr>
        <w:t xml:space="preserve"> as a year’s worth of funding used, normally known as the gift year.</w:t>
      </w:r>
      <w:r w:rsidR="003459B3">
        <w:rPr>
          <w:rFonts w:ascii="Arial" w:hAnsi="Arial" w:cs="Arial"/>
          <w:lang w:val="en"/>
        </w:rPr>
        <w:t xml:space="preserve"> </w:t>
      </w:r>
    </w:p>
    <w:p w14:paraId="2B5EBD81" w14:textId="26FB9143" w:rsidR="005F5DD8" w:rsidRPr="0044226E" w:rsidRDefault="007920EA" w:rsidP="00A9457E">
      <w:pPr>
        <w:pStyle w:val="BodyText"/>
        <w:numPr>
          <w:ilvl w:val="0"/>
          <w:numId w:val="33"/>
        </w:numPr>
        <w:ind w:left="1701"/>
        <w:jc w:val="both"/>
        <w:rPr>
          <w:bCs w:val="0"/>
        </w:rPr>
      </w:pPr>
      <w:r w:rsidRPr="0044226E">
        <w:rPr>
          <w:b w:val="0"/>
          <w:bCs w:val="0"/>
        </w:rPr>
        <w:t xml:space="preserve">Students with a Postgraduate Loan from </w:t>
      </w:r>
      <w:r w:rsidR="005327EB">
        <w:rPr>
          <w:b w:val="0"/>
          <w:bCs w:val="0"/>
        </w:rPr>
        <w:t>a Student Funding Body</w:t>
      </w:r>
      <w:r w:rsidRPr="0044226E">
        <w:rPr>
          <w:b w:val="0"/>
          <w:bCs w:val="0"/>
        </w:rPr>
        <w:t xml:space="preserve"> will be refunded as noted in section </w:t>
      </w:r>
      <w:r w:rsidR="00443029" w:rsidRPr="0044226E">
        <w:rPr>
          <w:b w:val="0"/>
          <w:bCs w:val="0"/>
        </w:rPr>
        <w:t>24</w:t>
      </w:r>
      <w:r w:rsidRPr="0044226E">
        <w:rPr>
          <w:b w:val="0"/>
          <w:bCs w:val="0"/>
        </w:rPr>
        <w:t xml:space="preserve"> above and must </w:t>
      </w:r>
      <w:proofErr w:type="gramStart"/>
      <w:r w:rsidRPr="0044226E">
        <w:rPr>
          <w:b w:val="0"/>
          <w:bCs w:val="0"/>
        </w:rPr>
        <w:t>make arrangements</w:t>
      </w:r>
      <w:proofErr w:type="gramEnd"/>
      <w:r w:rsidRPr="0044226E">
        <w:rPr>
          <w:b w:val="0"/>
          <w:bCs w:val="0"/>
        </w:rPr>
        <w:t xml:space="preserve"> directly with </w:t>
      </w:r>
      <w:r w:rsidR="005327EB">
        <w:rPr>
          <w:b w:val="0"/>
          <w:bCs w:val="0"/>
        </w:rPr>
        <w:t xml:space="preserve">the </w:t>
      </w:r>
      <w:r w:rsidR="007624DD">
        <w:rPr>
          <w:b w:val="0"/>
          <w:bCs w:val="0"/>
        </w:rPr>
        <w:t xml:space="preserve">Student Funding Body </w:t>
      </w:r>
      <w:r w:rsidRPr="0044226E">
        <w:rPr>
          <w:b w:val="0"/>
          <w:bCs w:val="0"/>
        </w:rPr>
        <w:t xml:space="preserve">for repayment of loans. </w:t>
      </w:r>
    </w:p>
    <w:p w14:paraId="13521EDF" w14:textId="78431634" w:rsidR="005F5DD8" w:rsidRDefault="005F5DD8" w:rsidP="00D85126">
      <w:pPr>
        <w:pStyle w:val="BodyText"/>
        <w:rPr>
          <w:bCs w:val="0"/>
        </w:rPr>
      </w:pPr>
    </w:p>
    <w:p w14:paraId="2306657D" w14:textId="77777777" w:rsidR="00557B0D" w:rsidRDefault="00557B0D" w:rsidP="00557B0D">
      <w:pPr>
        <w:pStyle w:val="ListParagraph"/>
        <w:rPr>
          <w:rFonts w:ascii="Arial" w:hAnsi="Arial" w:cs="Arial"/>
          <w:bCs/>
        </w:rPr>
      </w:pPr>
    </w:p>
    <w:p w14:paraId="40909C00" w14:textId="77777777" w:rsidR="00557B0D" w:rsidRDefault="00557B0D" w:rsidP="00557B0D">
      <w:pPr>
        <w:pStyle w:val="BodyTextIndent"/>
        <w:ind w:left="1800" w:firstLine="0"/>
        <w:jc w:val="both"/>
        <w:rPr>
          <w:rFonts w:ascii="Arial" w:hAnsi="Arial" w:cs="Arial"/>
          <w:bCs/>
        </w:rPr>
      </w:pPr>
    </w:p>
    <w:p w14:paraId="2AE7B29F" w14:textId="77777777" w:rsidR="00992A8B" w:rsidRDefault="00992A8B" w:rsidP="003276CD">
      <w:pPr>
        <w:pStyle w:val="ListParagraph"/>
        <w:rPr>
          <w:rFonts w:ascii="Arial" w:hAnsi="Arial" w:cs="Arial"/>
          <w:bCs/>
        </w:rPr>
      </w:pPr>
    </w:p>
    <w:p w14:paraId="47C61BE9" w14:textId="3152A265" w:rsidR="00992A8B" w:rsidRDefault="00992A8B" w:rsidP="003276CD">
      <w:pPr>
        <w:pStyle w:val="BodyTextIndent"/>
        <w:jc w:val="both"/>
        <w:rPr>
          <w:rFonts w:ascii="Arial" w:hAnsi="Arial" w:cs="Arial"/>
          <w:bCs/>
        </w:rPr>
      </w:pPr>
    </w:p>
    <w:p w14:paraId="26F64A1C" w14:textId="7B5C78BE" w:rsidR="00992A8B" w:rsidRPr="00175731" w:rsidRDefault="00992A8B" w:rsidP="00992A8B">
      <w:pPr>
        <w:pStyle w:val="ListParagraph"/>
        <w:spacing w:after="150" w:line="405" w:lineRule="atLeast"/>
        <w:ind w:left="113"/>
        <w:jc w:val="both"/>
        <w:outlineLvl w:val="3"/>
        <w:rPr>
          <w:rFonts w:ascii="Arial" w:hAnsi="Arial" w:cs="Arial"/>
          <w:b/>
          <w:lang w:val="en"/>
        </w:rPr>
      </w:pPr>
      <w:r w:rsidRPr="00175731">
        <w:rPr>
          <w:rFonts w:ascii="Arial" w:hAnsi="Arial" w:cs="Arial"/>
          <w:b/>
          <w:lang w:val="en"/>
        </w:rPr>
        <w:t>2</w:t>
      </w:r>
      <w:r>
        <w:rPr>
          <w:rFonts w:ascii="Arial" w:hAnsi="Arial" w:cs="Arial"/>
          <w:b/>
          <w:lang w:val="en"/>
        </w:rPr>
        <w:t>7</w:t>
      </w:r>
      <w:r w:rsidRPr="00175731">
        <w:rPr>
          <w:rFonts w:ascii="Arial" w:hAnsi="Arial" w:cs="Arial"/>
          <w:b/>
          <w:lang w:val="en"/>
        </w:rPr>
        <w:t>. Sponsored Students</w:t>
      </w:r>
    </w:p>
    <w:p w14:paraId="5185E3E5" w14:textId="33C945D7" w:rsidR="00992A8B" w:rsidRDefault="00992A8B" w:rsidP="00992A8B">
      <w:pPr>
        <w:spacing w:after="135" w:line="270" w:lineRule="atLeast"/>
        <w:ind w:left="1701" w:hanging="261"/>
        <w:jc w:val="both"/>
        <w:rPr>
          <w:rFonts w:ascii="Arial" w:hAnsi="Arial" w:cs="Arial"/>
          <w:lang w:val="en"/>
        </w:rPr>
      </w:pPr>
      <w:r w:rsidRPr="00175731">
        <w:rPr>
          <w:rFonts w:ascii="Arial" w:hAnsi="Arial" w:cs="Arial"/>
          <w:lang w:val="en"/>
        </w:rPr>
        <w:lastRenderedPageBreak/>
        <w:t xml:space="preserve">a. The University must receive satisfactory evidence of financial assistance from sponsors. Students will be liable for fees until the University receives evidence and no refund </w:t>
      </w:r>
      <w:proofErr w:type="gramStart"/>
      <w:r w:rsidRPr="00175731">
        <w:rPr>
          <w:rFonts w:ascii="Arial" w:hAnsi="Arial" w:cs="Arial"/>
          <w:lang w:val="en"/>
        </w:rPr>
        <w:t>shall be made</w:t>
      </w:r>
      <w:proofErr w:type="gramEnd"/>
      <w:r w:rsidRPr="00175731">
        <w:rPr>
          <w:rFonts w:ascii="Arial" w:hAnsi="Arial" w:cs="Arial"/>
          <w:lang w:val="en"/>
        </w:rPr>
        <w:t xml:space="preserve"> to the student until the University has received the appropriate fee from the sponsor. Any overpayments from sponsors </w:t>
      </w:r>
      <w:proofErr w:type="gramStart"/>
      <w:r w:rsidRPr="00175731">
        <w:rPr>
          <w:rFonts w:ascii="Arial" w:hAnsi="Arial" w:cs="Arial"/>
          <w:lang w:val="en"/>
        </w:rPr>
        <w:t>will be returned to the sponsor or carried forward to subsequent study on formal request in writing</w:t>
      </w:r>
      <w:proofErr w:type="gramEnd"/>
      <w:r w:rsidRPr="00175731">
        <w:rPr>
          <w:rFonts w:ascii="Arial" w:hAnsi="Arial" w:cs="Arial"/>
          <w:lang w:val="en"/>
        </w:rPr>
        <w:t xml:space="preserve">. Refunds </w:t>
      </w:r>
      <w:proofErr w:type="gramStart"/>
      <w:r w:rsidRPr="00175731">
        <w:rPr>
          <w:rFonts w:ascii="Arial" w:hAnsi="Arial" w:cs="Arial"/>
          <w:lang w:val="en"/>
        </w:rPr>
        <w:t>will be calculated</w:t>
      </w:r>
      <w:proofErr w:type="gramEnd"/>
      <w:r w:rsidRPr="00175731">
        <w:rPr>
          <w:rFonts w:ascii="Arial" w:hAnsi="Arial" w:cs="Arial"/>
          <w:lang w:val="en"/>
        </w:rPr>
        <w:t xml:space="preserve"> according to the mechanism set out in section 4 above. </w:t>
      </w:r>
      <w:proofErr w:type="gramStart"/>
      <w:r w:rsidRPr="00175731">
        <w:rPr>
          <w:rFonts w:ascii="Arial" w:hAnsi="Arial" w:cs="Arial"/>
          <w:lang w:val="en"/>
        </w:rPr>
        <w:t>It is the student’s responsibility to ensure any agreed sponsorship of tuition fees is paid within 28 calendar days of enrolment, in the event that a student’s sponsor withdraws sponsorship or does not pay within 28 calendar days the tuition invoice will be issued directly to the student during the period of enrolment and must be paid in seven working days.</w:t>
      </w:r>
      <w:proofErr w:type="gramEnd"/>
      <w:r w:rsidRPr="00175731">
        <w:rPr>
          <w:rFonts w:ascii="Arial" w:hAnsi="Arial" w:cs="Arial"/>
          <w:lang w:val="en"/>
        </w:rPr>
        <w:t xml:space="preserve"> </w:t>
      </w:r>
    </w:p>
    <w:p w14:paraId="40B7C9B1" w14:textId="77777777" w:rsidR="00B21396" w:rsidRDefault="00B21396" w:rsidP="00D85126">
      <w:pPr>
        <w:pStyle w:val="BodyText"/>
        <w:rPr>
          <w:bCs w:val="0"/>
        </w:rPr>
      </w:pPr>
    </w:p>
    <w:p w14:paraId="0C858046" w14:textId="46839316" w:rsidR="007920EA" w:rsidRDefault="00992A8B" w:rsidP="00D85126">
      <w:pPr>
        <w:spacing w:after="150" w:line="405" w:lineRule="atLeast"/>
        <w:jc w:val="both"/>
        <w:outlineLvl w:val="3"/>
        <w:rPr>
          <w:rFonts w:ascii="Arial" w:hAnsi="Arial" w:cs="Arial"/>
          <w:b/>
          <w:lang w:val="en"/>
        </w:rPr>
      </w:pPr>
      <w:r>
        <w:rPr>
          <w:rFonts w:ascii="Arial" w:hAnsi="Arial" w:cs="Arial"/>
          <w:b/>
          <w:lang w:val="en"/>
        </w:rPr>
        <w:t>28</w:t>
      </w:r>
      <w:r w:rsidR="007920EA" w:rsidRPr="00175731">
        <w:rPr>
          <w:rFonts w:ascii="Arial" w:hAnsi="Arial" w:cs="Arial"/>
          <w:b/>
          <w:lang w:val="en"/>
        </w:rPr>
        <w:t>. PhD/Research Students</w:t>
      </w:r>
    </w:p>
    <w:p w14:paraId="637A5F96" w14:textId="7CE07092" w:rsidR="005F5DD8" w:rsidRDefault="007920EA" w:rsidP="003276CD">
      <w:pPr>
        <w:spacing w:after="135" w:line="270" w:lineRule="atLeast"/>
        <w:ind w:left="1701" w:hanging="284"/>
        <w:jc w:val="both"/>
        <w:rPr>
          <w:rFonts w:ascii="Arial" w:hAnsi="Arial" w:cs="Arial"/>
          <w:b/>
          <w:bCs/>
        </w:rPr>
      </w:pPr>
      <w:r w:rsidRPr="00175731">
        <w:rPr>
          <w:rFonts w:ascii="Arial" w:hAnsi="Arial" w:cs="Arial"/>
          <w:lang w:val="en"/>
        </w:rPr>
        <w:t xml:space="preserve">a. PhD/Research students who completely withdraw will be liable for </w:t>
      </w:r>
      <w:r w:rsidR="006230C3">
        <w:rPr>
          <w:rFonts w:ascii="Arial" w:hAnsi="Arial" w:cs="Arial"/>
          <w:lang w:val="en"/>
        </w:rPr>
        <w:t>the full course</w:t>
      </w:r>
      <w:r w:rsidR="007624DD">
        <w:rPr>
          <w:rFonts w:ascii="Arial" w:hAnsi="Arial" w:cs="Arial"/>
          <w:lang w:val="en"/>
        </w:rPr>
        <w:t xml:space="preserve"> </w:t>
      </w:r>
      <w:r w:rsidRPr="00175731">
        <w:rPr>
          <w:rFonts w:ascii="Arial" w:hAnsi="Arial" w:cs="Arial"/>
          <w:lang w:val="en"/>
        </w:rPr>
        <w:t xml:space="preserve">fees as indicated in section </w:t>
      </w:r>
      <w:r w:rsidR="00E71ECF">
        <w:rPr>
          <w:rFonts w:ascii="Arial" w:hAnsi="Arial" w:cs="Arial"/>
          <w:lang w:val="en"/>
        </w:rPr>
        <w:t>2</w:t>
      </w:r>
      <w:r w:rsidRPr="00175731">
        <w:rPr>
          <w:rFonts w:ascii="Arial" w:hAnsi="Arial" w:cs="Arial"/>
          <w:lang w:val="en"/>
        </w:rPr>
        <w:t>4 above. PhD/Research students who temporarily withdraw will be liable for fees as indicated in section 5 above, and fee implications may apply.</w:t>
      </w:r>
    </w:p>
    <w:p w14:paraId="5D1628D2" w14:textId="77777777" w:rsidR="00956D99" w:rsidRDefault="00956D99" w:rsidP="00D85126">
      <w:pPr>
        <w:jc w:val="both"/>
        <w:rPr>
          <w:rFonts w:ascii="Arial" w:hAnsi="Arial" w:cs="Arial"/>
          <w:b/>
          <w:bCs/>
        </w:rPr>
      </w:pPr>
    </w:p>
    <w:p w14:paraId="4B40C118" w14:textId="40AE803E" w:rsidR="007920EA" w:rsidRDefault="00992A8B" w:rsidP="00D85126">
      <w:pPr>
        <w:jc w:val="both"/>
        <w:rPr>
          <w:rFonts w:ascii="Arial" w:hAnsi="Arial" w:cs="Arial"/>
          <w:b/>
          <w:bCs/>
        </w:rPr>
      </w:pPr>
      <w:r>
        <w:rPr>
          <w:rFonts w:ascii="Arial" w:hAnsi="Arial" w:cs="Arial"/>
          <w:b/>
          <w:bCs/>
        </w:rPr>
        <w:t>29</w:t>
      </w:r>
      <w:r w:rsidR="007920EA" w:rsidRPr="00175731">
        <w:rPr>
          <w:rFonts w:ascii="Arial" w:hAnsi="Arial" w:cs="Arial"/>
          <w:b/>
          <w:bCs/>
        </w:rPr>
        <w:t>. Mitigating Circumstances</w:t>
      </w:r>
    </w:p>
    <w:p w14:paraId="4CCF21B3" w14:textId="77777777" w:rsidR="008B44B2" w:rsidRPr="00175731" w:rsidRDefault="008B44B2" w:rsidP="00D85126">
      <w:pPr>
        <w:jc w:val="both"/>
        <w:rPr>
          <w:rFonts w:ascii="Arial" w:hAnsi="Arial" w:cs="Arial"/>
          <w:b/>
          <w:bCs/>
        </w:rPr>
      </w:pPr>
    </w:p>
    <w:p w14:paraId="0E3C9DF3" w14:textId="49485D3F" w:rsidR="007920EA" w:rsidRPr="00175731" w:rsidRDefault="006230C3" w:rsidP="007920EA">
      <w:pPr>
        <w:pStyle w:val="BodyText2"/>
        <w:numPr>
          <w:ilvl w:val="0"/>
          <w:numId w:val="34"/>
        </w:numPr>
        <w:ind w:left="1701"/>
        <w:rPr>
          <w:rFonts w:cs="Arial"/>
        </w:rPr>
      </w:pPr>
      <w:r>
        <w:rPr>
          <w:rFonts w:cs="Arial"/>
        </w:rPr>
        <w:t>For UK, EU, Island and Overseas students, i</w:t>
      </w:r>
      <w:r w:rsidR="007920EA" w:rsidRPr="00175731">
        <w:rPr>
          <w:rFonts w:cs="Arial"/>
        </w:rPr>
        <w:t xml:space="preserve">n addition to the mechanism for fee refunds set out in section </w:t>
      </w:r>
      <w:r w:rsidR="00E71ECF">
        <w:rPr>
          <w:rFonts w:cs="Arial"/>
        </w:rPr>
        <w:t>2</w:t>
      </w:r>
      <w:r w:rsidR="007920EA" w:rsidRPr="00175731">
        <w:rPr>
          <w:rFonts w:cs="Arial"/>
        </w:rPr>
        <w:t xml:space="preserve">4, above, consideration </w:t>
      </w:r>
      <w:proofErr w:type="gramStart"/>
      <w:r w:rsidR="007920EA" w:rsidRPr="00175731">
        <w:rPr>
          <w:rFonts w:cs="Arial"/>
        </w:rPr>
        <w:t>shall be given</w:t>
      </w:r>
      <w:proofErr w:type="gramEnd"/>
      <w:r w:rsidR="007920EA" w:rsidRPr="00175731">
        <w:rPr>
          <w:rFonts w:cs="Arial"/>
        </w:rPr>
        <w:t xml:space="preserve"> to making complete refunds to students who have to withdraw due to exceptional mitigating circumstances.  The University shall consider each case on merit, however, please be aware that academic and financial difficulties </w:t>
      </w:r>
      <w:proofErr w:type="gramStart"/>
      <w:r w:rsidR="007920EA" w:rsidRPr="00175731">
        <w:rPr>
          <w:rFonts w:cs="Arial"/>
        </w:rPr>
        <w:t>are not normally regarded</w:t>
      </w:r>
      <w:proofErr w:type="gramEnd"/>
      <w:r w:rsidR="007920EA" w:rsidRPr="00175731">
        <w:rPr>
          <w:rFonts w:cs="Arial"/>
        </w:rPr>
        <w:t xml:space="preserve"> as acceptable reasons for any refund. Please refer to table below for acceptable and non-acceptable mitigating circumstances.</w:t>
      </w:r>
    </w:p>
    <w:p w14:paraId="00074C41" w14:textId="6194C526" w:rsidR="00272864" w:rsidRPr="00272864" w:rsidRDefault="007920EA" w:rsidP="00A9457E">
      <w:pPr>
        <w:pStyle w:val="BodyText2"/>
        <w:numPr>
          <w:ilvl w:val="0"/>
          <w:numId w:val="34"/>
        </w:numPr>
        <w:ind w:left="1701"/>
        <w:rPr>
          <w:rFonts w:cs="Arial"/>
          <w:b/>
          <w:bCs/>
          <w:sz w:val="18"/>
          <w:szCs w:val="18"/>
        </w:rPr>
      </w:pPr>
      <w:r w:rsidRPr="00272864">
        <w:rPr>
          <w:rFonts w:cs="Arial"/>
        </w:rPr>
        <w:t xml:space="preserve">Such cases </w:t>
      </w:r>
      <w:proofErr w:type="gramStart"/>
      <w:r w:rsidRPr="00272864">
        <w:rPr>
          <w:rFonts w:cs="Arial"/>
        </w:rPr>
        <w:t>must be submitted</w:t>
      </w:r>
      <w:proofErr w:type="gramEnd"/>
      <w:r w:rsidRPr="00272864">
        <w:rPr>
          <w:rFonts w:cs="Arial"/>
        </w:rPr>
        <w:t xml:space="preserve"> to the Deputy-Vice-Chancellor (Planning and Resources) who shall liaise with the appropriate Dean of Faculty/School. Overseas </w:t>
      </w:r>
      <w:proofErr w:type="gramStart"/>
      <w:r w:rsidRPr="00272864">
        <w:rPr>
          <w:rFonts w:cs="Arial"/>
        </w:rPr>
        <w:t>fee paying</w:t>
      </w:r>
      <w:proofErr w:type="gramEnd"/>
      <w:r w:rsidRPr="00272864">
        <w:rPr>
          <w:rFonts w:cs="Arial"/>
        </w:rPr>
        <w:t xml:space="preserve"> students should also refer to section</w:t>
      </w:r>
      <w:r w:rsidR="00E71ECF" w:rsidRPr="00272864">
        <w:rPr>
          <w:rFonts w:cs="Arial"/>
        </w:rPr>
        <w:t xml:space="preserve"> 28</w:t>
      </w:r>
      <w:r w:rsidRPr="00272864">
        <w:rPr>
          <w:rFonts w:cs="Arial"/>
        </w:rPr>
        <w:t xml:space="preserve"> above.</w:t>
      </w:r>
    </w:p>
    <w:p w14:paraId="235C3A9E" w14:textId="77777777" w:rsidR="00272864" w:rsidRPr="00272864" w:rsidRDefault="00272864" w:rsidP="00272864">
      <w:pPr>
        <w:pStyle w:val="BodyText2"/>
        <w:ind w:left="1701"/>
        <w:rPr>
          <w:rFonts w:cs="Arial"/>
          <w:b/>
          <w:bCs/>
          <w:sz w:val="18"/>
          <w:szCs w:val="18"/>
        </w:rPr>
      </w:pPr>
    </w:p>
    <w:p w14:paraId="5733BC5E" w14:textId="625F6089" w:rsidR="003459B3" w:rsidRDefault="00141B89" w:rsidP="00141B89">
      <w:pPr>
        <w:pStyle w:val="NormalWeb"/>
        <w:rPr>
          <w:rFonts w:cs="Arial"/>
        </w:rPr>
      </w:pPr>
      <w:r w:rsidRPr="00175731">
        <w:rPr>
          <w:rFonts w:ascii="Arial" w:hAnsi="Arial" w:cs="Arial"/>
          <w:b/>
          <w:bCs/>
          <w:sz w:val="18"/>
          <w:szCs w:val="18"/>
        </w:rPr>
        <w:t>Non-exhaustive table of Acceptable/Not Acceptable Mitigating Circumstances</w:t>
      </w:r>
      <w:r>
        <w:rPr>
          <w:rFonts w:ascii="Arial" w:hAnsi="Arial" w:cs="Arial"/>
          <w:b/>
          <w:bCs/>
          <w:sz w:val="18"/>
          <w:szCs w:val="18"/>
        </w:rPr>
        <w:t xml:space="preserve"> (</w:t>
      </w:r>
      <w:r w:rsidRPr="00175731">
        <w:rPr>
          <w:rFonts w:ascii="Arial" w:hAnsi="Arial" w:cs="Arial"/>
          <w:b/>
          <w:bCs/>
          <w:sz w:val="18"/>
          <w:szCs w:val="18"/>
        </w:rPr>
        <w:t>resulting in a complete withdrawal)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525"/>
        <w:gridCol w:w="6537"/>
      </w:tblGrid>
      <w:tr w:rsidR="007920EA" w:rsidRPr="00175731" w14:paraId="1CC61ED3" w14:textId="77777777" w:rsidTr="007920EA">
        <w:tc>
          <w:tcPr>
            <w:tcW w:w="1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D8760" w14:textId="77777777" w:rsidR="007920EA" w:rsidRPr="00175731" w:rsidRDefault="007920EA" w:rsidP="007920EA">
            <w:pPr>
              <w:rPr>
                <w:rFonts w:ascii="Arial" w:hAnsi="Arial" w:cs="Arial"/>
                <w:b/>
                <w:bCs/>
                <w:sz w:val="18"/>
                <w:szCs w:val="18"/>
              </w:rPr>
            </w:pPr>
            <w:r w:rsidRPr="00175731">
              <w:rPr>
                <w:rFonts w:ascii="Arial" w:hAnsi="Arial" w:cs="Arial"/>
                <w:b/>
                <w:bCs/>
                <w:sz w:val="18"/>
                <w:szCs w:val="18"/>
              </w:rPr>
              <w:t>Normally acceptable</w:t>
            </w:r>
          </w:p>
        </w:tc>
        <w:tc>
          <w:tcPr>
            <w:tcW w:w="3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F289F" w14:textId="77777777" w:rsidR="007920EA" w:rsidRPr="00175731" w:rsidRDefault="007920EA" w:rsidP="007920EA">
            <w:pPr>
              <w:rPr>
                <w:rFonts w:ascii="Arial" w:hAnsi="Arial" w:cs="Arial"/>
                <w:b/>
                <w:bCs/>
                <w:sz w:val="18"/>
                <w:szCs w:val="18"/>
              </w:rPr>
            </w:pPr>
            <w:r w:rsidRPr="00175731">
              <w:rPr>
                <w:rFonts w:ascii="Arial" w:hAnsi="Arial" w:cs="Arial"/>
                <w:b/>
                <w:bCs/>
                <w:iCs/>
                <w:sz w:val="18"/>
                <w:szCs w:val="18"/>
              </w:rPr>
              <w:t>Notes</w:t>
            </w:r>
          </w:p>
        </w:tc>
      </w:tr>
      <w:tr w:rsidR="007920EA" w:rsidRPr="00175731" w14:paraId="3B3B5A0B" w14:textId="77777777" w:rsidTr="007920EA">
        <w:tc>
          <w:tcPr>
            <w:tcW w:w="1393" w:type="pct"/>
            <w:tcBorders>
              <w:top w:val="single" w:sz="4" w:space="0" w:color="auto"/>
              <w:left w:val="single" w:sz="4" w:space="0" w:color="auto"/>
              <w:bottom w:val="single" w:sz="4" w:space="0" w:color="auto"/>
              <w:right w:val="single" w:sz="4" w:space="0" w:color="auto"/>
            </w:tcBorders>
            <w:hideMark/>
          </w:tcPr>
          <w:p w14:paraId="77994DEE" w14:textId="77777777" w:rsidR="007920EA" w:rsidRPr="00175731" w:rsidRDefault="007920EA" w:rsidP="007920EA">
            <w:pPr>
              <w:rPr>
                <w:rFonts w:ascii="Arial" w:hAnsi="Arial" w:cs="Arial"/>
                <w:sz w:val="18"/>
                <w:szCs w:val="18"/>
              </w:rPr>
            </w:pPr>
            <w:r w:rsidRPr="00175731">
              <w:rPr>
                <w:rFonts w:ascii="Arial" w:hAnsi="Arial" w:cs="Arial"/>
                <w:sz w:val="18"/>
                <w:szCs w:val="18"/>
              </w:rPr>
              <w:t>1. Recent (&lt; 1 month) death of a close relative</w:t>
            </w:r>
          </w:p>
        </w:tc>
        <w:tc>
          <w:tcPr>
            <w:tcW w:w="3607" w:type="pct"/>
            <w:tcBorders>
              <w:top w:val="single" w:sz="4" w:space="0" w:color="auto"/>
              <w:left w:val="single" w:sz="4" w:space="0" w:color="auto"/>
              <w:bottom w:val="single" w:sz="4" w:space="0" w:color="auto"/>
              <w:right w:val="single" w:sz="4" w:space="0" w:color="auto"/>
            </w:tcBorders>
            <w:hideMark/>
          </w:tcPr>
          <w:p w14:paraId="4F4F9607" w14:textId="77777777" w:rsidR="007920EA" w:rsidRPr="00175731" w:rsidRDefault="007920EA" w:rsidP="007920EA">
            <w:pPr>
              <w:rPr>
                <w:rFonts w:ascii="Arial" w:hAnsi="Arial" w:cs="Arial"/>
                <w:sz w:val="18"/>
                <w:szCs w:val="18"/>
              </w:rPr>
            </w:pPr>
            <w:r w:rsidRPr="00175731">
              <w:rPr>
                <w:rFonts w:ascii="Arial" w:hAnsi="Arial" w:cs="Arial"/>
                <w:sz w:val="18"/>
                <w:szCs w:val="18"/>
              </w:rPr>
              <w:t>"Close" means parents (&amp; guardians), children and siblings, and a spouse/partner. It may include in-laws,</w:t>
            </w:r>
            <w:r w:rsidRPr="00175731">
              <w:rPr>
                <w:rFonts w:ascii="Arial" w:hAnsi="Arial" w:cs="Arial"/>
                <w:i/>
                <w:iCs/>
                <w:sz w:val="18"/>
                <w:szCs w:val="18"/>
              </w:rPr>
              <w:t xml:space="preserve"> </w:t>
            </w:r>
            <w:r w:rsidRPr="00175731">
              <w:rPr>
                <w:rFonts w:ascii="Arial" w:hAnsi="Arial" w:cs="Arial"/>
                <w:sz w:val="18"/>
                <w:szCs w:val="18"/>
              </w:rPr>
              <w:t>grandparents and grandchildren if it can be shown that the relationship was very close, but not normally aunts, uncles, cousins etc.</w:t>
            </w:r>
          </w:p>
        </w:tc>
      </w:tr>
      <w:tr w:rsidR="007920EA" w:rsidRPr="00175731" w14:paraId="7265859B" w14:textId="77777777" w:rsidTr="007920EA">
        <w:tc>
          <w:tcPr>
            <w:tcW w:w="1393" w:type="pct"/>
            <w:tcBorders>
              <w:top w:val="single" w:sz="4" w:space="0" w:color="auto"/>
              <w:left w:val="single" w:sz="4" w:space="0" w:color="auto"/>
              <w:bottom w:val="single" w:sz="4" w:space="0" w:color="auto"/>
              <w:right w:val="single" w:sz="4" w:space="0" w:color="auto"/>
            </w:tcBorders>
            <w:hideMark/>
          </w:tcPr>
          <w:p w14:paraId="6EFA271E" w14:textId="77777777" w:rsidR="007920EA" w:rsidRPr="00175731" w:rsidRDefault="007920EA" w:rsidP="007920EA">
            <w:pPr>
              <w:rPr>
                <w:rFonts w:ascii="Arial" w:hAnsi="Arial" w:cs="Arial"/>
                <w:sz w:val="18"/>
                <w:szCs w:val="18"/>
              </w:rPr>
            </w:pPr>
            <w:r w:rsidRPr="00175731">
              <w:rPr>
                <w:rFonts w:ascii="Arial" w:hAnsi="Arial" w:cs="Arial"/>
                <w:sz w:val="18"/>
                <w:szCs w:val="18"/>
              </w:rPr>
              <w:t>2. Recent (&lt; 1 month) diagnosed illness or serious accident of the student</w:t>
            </w:r>
          </w:p>
        </w:tc>
        <w:tc>
          <w:tcPr>
            <w:tcW w:w="3607" w:type="pct"/>
            <w:tcBorders>
              <w:top w:val="single" w:sz="4" w:space="0" w:color="auto"/>
              <w:left w:val="single" w:sz="4" w:space="0" w:color="auto"/>
              <w:bottom w:val="single" w:sz="4" w:space="0" w:color="auto"/>
              <w:right w:val="single" w:sz="4" w:space="0" w:color="auto"/>
            </w:tcBorders>
            <w:hideMark/>
          </w:tcPr>
          <w:p w14:paraId="0DBBA2E9" w14:textId="3AB5F10F" w:rsidR="007920EA" w:rsidRPr="00175731" w:rsidRDefault="007920EA" w:rsidP="007920EA">
            <w:pPr>
              <w:rPr>
                <w:rFonts w:ascii="Arial" w:hAnsi="Arial" w:cs="Arial"/>
                <w:sz w:val="18"/>
                <w:szCs w:val="18"/>
              </w:rPr>
            </w:pPr>
            <w:r w:rsidRPr="00175731">
              <w:rPr>
                <w:rFonts w:ascii="Arial" w:hAnsi="Arial" w:cs="Arial"/>
                <w:sz w:val="18"/>
                <w:szCs w:val="18"/>
              </w:rPr>
              <w:t xml:space="preserve">Illness or accident affecting study. It should be an incapacitating illness or an unexpected deterioration in an ongoing illness or medical condition. It also includes bone fractures and serious sprains; Medical certification </w:t>
            </w:r>
            <w:proofErr w:type="gramStart"/>
            <w:r w:rsidRPr="00175731">
              <w:rPr>
                <w:rFonts w:ascii="Arial" w:hAnsi="Arial" w:cs="Arial"/>
                <w:sz w:val="18"/>
                <w:szCs w:val="18"/>
              </w:rPr>
              <w:t>must be obtained</w:t>
            </w:r>
            <w:proofErr w:type="gramEnd"/>
            <w:r w:rsidRPr="00175731">
              <w:rPr>
                <w:rFonts w:ascii="Arial" w:hAnsi="Arial" w:cs="Arial"/>
                <w:sz w:val="18"/>
                <w:szCs w:val="18"/>
              </w:rPr>
              <w:t>; self-certification is never acceptable as evidence of mitigating circumstances. Medical evidence MUST bear the GP’s practice stamp and/or be on appropriate headed paper.</w:t>
            </w:r>
            <w:r w:rsidR="006230C3">
              <w:rPr>
                <w:rFonts w:ascii="Arial" w:hAnsi="Arial" w:cs="Arial"/>
                <w:sz w:val="18"/>
                <w:szCs w:val="18"/>
              </w:rPr>
              <w:t xml:space="preserve"> The University reserves the right to verify the medical certification with the relevant medical practice. </w:t>
            </w:r>
          </w:p>
        </w:tc>
      </w:tr>
      <w:tr w:rsidR="007920EA" w:rsidRPr="00175731" w14:paraId="1F3BF072" w14:textId="77777777" w:rsidTr="007920EA">
        <w:tc>
          <w:tcPr>
            <w:tcW w:w="1393" w:type="pct"/>
            <w:tcBorders>
              <w:top w:val="single" w:sz="4" w:space="0" w:color="auto"/>
              <w:left w:val="single" w:sz="4" w:space="0" w:color="auto"/>
              <w:bottom w:val="single" w:sz="4" w:space="0" w:color="auto"/>
              <w:right w:val="single" w:sz="4" w:space="0" w:color="auto"/>
            </w:tcBorders>
            <w:hideMark/>
          </w:tcPr>
          <w:p w14:paraId="3BC377A8" w14:textId="77777777" w:rsidR="007920EA" w:rsidRPr="00175731" w:rsidRDefault="007920EA" w:rsidP="007920EA">
            <w:pPr>
              <w:rPr>
                <w:rFonts w:ascii="Arial" w:hAnsi="Arial" w:cs="Arial"/>
                <w:sz w:val="18"/>
                <w:szCs w:val="18"/>
              </w:rPr>
            </w:pPr>
            <w:r w:rsidRPr="00175731">
              <w:rPr>
                <w:rFonts w:ascii="Arial" w:hAnsi="Arial" w:cs="Arial"/>
                <w:sz w:val="18"/>
                <w:szCs w:val="18"/>
              </w:rPr>
              <w:t>3. Recent (&lt; 1 month) serious illness of a close relative</w:t>
            </w:r>
          </w:p>
        </w:tc>
        <w:tc>
          <w:tcPr>
            <w:tcW w:w="3607" w:type="pct"/>
            <w:tcBorders>
              <w:top w:val="single" w:sz="4" w:space="0" w:color="auto"/>
              <w:left w:val="single" w:sz="4" w:space="0" w:color="auto"/>
              <w:bottom w:val="single" w:sz="4" w:space="0" w:color="auto"/>
              <w:right w:val="single" w:sz="4" w:space="0" w:color="auto"/>
            </w:tcBorders>
            <w:hideMark/>
          </w:tcPr>
          <w:p w14:paraId="54D234AF" w14:textId="77777777" w:rsidR="007920EA" w:rsidRPr="00175731" w:rsidRDefault="007920EA" w:rsidP="007920EA">
            <w:pPr>
              <w:rPr>
                <w:rFonts w:ascii="Arial" w:hAnsi="Arial" w:cs="Arial"/>
                <w:sz w:val="18"/>
                <w:szCs w:val="18"/>
              </w:rPr>
            </w:pPr>
            <w:r w:rsidRPr="00175731">
              <w:rPr>
                <w:rFonts w:ascii="Arial" w:hAnsi="Arial" w:cs="Arial"/>
                <w:sz w:val="18"/>
                <w:szCs w:val="18"/>
              </w:rPr>
              <w:t>See notes above about the definition of "close".</w:t>
            </w:r>
          </w:p>
        </w:tc>
      </w:tr>
      <w:tr w:rsidR="007920EA" w:rsidRPr="00175731" w14:paraId="6AA6B4EB" w14:textId="77777777" w:rsidTr="007920EA">
        <w:tc>
          <w:tcPr>
            <w:tcW w:w="1393" w:type="pct"/>
            <w:tcBorders>
              <w:top w:val="single" w:sz="4" w:space="0" w:color="auto"/>
              <w:left w:val="single" w:sz="4" w:space="0" w:color="auto"/>
              <w:bottom w:val="single" w:sz="4" w:space="0" w:color="auto"/>
              <w:right w:val="single" w:sz="4" w:space="0" w:color="auto"/>
            </w:tcBorders>
            <w:hideMark/>
          </w:tcPr>
          <w:p w14:paraId="59841B35" w14:textId="77777777" w:rsidR="007920EA" w:rsidRPr="00175731" w:rsidRDefault="007920EA" w:rsidP="007920EA">
            <w:pPr>
              <w:rPr>
                <w:rFonts w:ascii="Arial" w:hAnsi="Arial" w:cs="Arial"/>
                <w:sz w:val="18"/>
                <w:szCs w:val="18"/>
              </w:rPr>
            </w:pPr>
            <w:r w:rsidRPr="00175731">
              <w:rPr>
                <w:rFonts w:ascii="Arial" w:hAnsi="Arial" w:cs="Arial"/>
                <w:sz w:val="18"/>
                <w:szCs w:val="18"/>
              </w:rPr>
              <w:t>4. Recent (&lt; 1 month) Change of employment circumstances</w:t>
            </w:r>
          </w:p>
        </w:tc>
        <w:tc>
          <w:tcPr>
            <w:tcW w:w="3607" w:type="pct"/>
            <w:tcBorders>
              <w:top w:val="single" w:sz="4" w:space="0" w:color="auto"/>
              <w:left w:val="single" w:sz="4" w:space="0" w:color="auto"/>
              <w:bottom w:val="single" w:sz="4" w:space="0" w:color="auto"/>
              <w:right w:val="single" w:sz="4" w:space="0" w:color="auto"/>
            </w:tcBorders>
          </w:tcPr>
          <w:p w14:paraId="3C149945" w14:textId="77777777" w:rsidR="007920EA" w:rsidRPr="00175731" w:rsidRDefault="007920EA" w:rsidP="007920EA">
            <w:pPr>
              <w:rPr>
                <w:rFonts w:ascii="Arial" w:hAnsi="Arial" w:cs="Arial"/>
                <w:sz w:val="18"/>
                <w:szCs w:val="18"/>
              </w:rPr>
            </w:pPr>
            <w:r w:rsidRPr="00175731">
              <w:rPr>
                <w:rFonts w:ascii="Arial" w:hAnsi="Arial" w:cs="Arial"/>
                <w:sz w:val="18"/>
                <w:szCs w:val="18"/>
              </w:rPr>
              <w:t>Unforeseen changes in employment i.e. withdrawal of sponsorship (letter from employer must be provided).</w:t>
            </w:r>
          </w:p>
          <w:p w14:paraId="7D48BDCF" w14:textId="77777777" w:rsidR="007920EA" w:rsidRPr="00175731" w:rsidRDefault="007920EA" w:rsidP="007920EA">
            <w:pPr>
              <w:rPr>
                <w:rFonts w:ascii="Arial" w:hAnsi="Arial" w:cs="Arial"/>
                <w:sz w:val="18"/>
                <w:szCs w:val="18"/>
              </w:rPr>
            </w:pPr>
          </w:p>
        </w:tc>
      </w:tr>
      <w:tr w:rsidR="007920EA" w:rsidRPr="00175731" w14:paraId="32103109" w14:textId="77777777" w:rsidTr="007920EA">
        <w:trPr>
          <w:cantSplit/>
        </w:trPr>
        <w:tc>
          <w:tcPr>
            <w:tcW w:w="1393" w:type="pct"/>
            <w:tcBorders>
              <w:top w:val="single" w:sz="4" w:space="0" w:color="auto"/>
              <w:left w:val="single" w:sz="4" w:space="0" w:color="auto"/>
              <w:bottom w:val="single" w:sz="4" w:space="0" w:color="auto"/>
              <w:right w:val="single" w:sz="4" w:space="0" w:color="auto"/>
            </w:tcBorders>
            <w:hideMark/>
          </w:tcPr>
          <w:p w14:paraId="18778BFE" w14:textId="354C5FFE" w:rsidR="007920EA" w:rsidRPr="00175731" w:rsidRDefault="007920EA" w:rsidP="007920EA">
            <w:pPr>
              <w:pStyle w:val="Header"/>
              <w:tabs>
                <w:tab w:val="left" w:pos="720"/>
              </w:tabs>
              <w:rPr>
                <w:rFonts w:ascii="Arial" w:hAnsi="Arial" w:cs="Arial"/>
                <w:sz w:val="18"/>
                <w:szCs w:val="18"/>
              </w:rPr>
            </w:pPr>
            <w:r w:rsidRPr="00175731">
              <w:rPr>
                <w:rFonts w:ascii="Arial" w:hAnsi="Arial" w:cs="Arial"/>
                <w:sz w:val="18"/>
                <w:szCs w:val="18"/>
              </w:rPr>
              <w:lastRenderedPageBreak/>
              <w:t xml:space="preserve">5. Recent (&lt; 1 month) unforeseen </w:t>
            </w:r>
            <w:r w:rsidR="006230C3">
              <w:rPr>
                <w:rFonts w:ascii="Arial" w:hAnsi="Arial" w:cs="Arial"/>
                <w:sz w:val="18"/>
                <w:szCs w:val="18"/>
              </w:rPr>
              <w:t xml:space="preserve">diagnosis of </w:t>
            </w:r>
            <w:r w:rsidRPr="00175731">
              <w:rPr>
                <w:rFonts w:ascii="Arial" w:hAnsi="Arial" w:cs="Arial"/>
                <w:sz w:val="18"/>
                <w:szCs w:val="18"/>
              </w:rPr>
              <w:t xml:space="preserve">special </w:t>
            </w:r>
            <w:r w:rsidR="006230C3">
              <w:rPr>
                <w:rFonts w:ascii="Arial" w:hAnsi="Arial" w:cs="Arial"/>
                <w:sz w:val="18"/>
                <w:szCs w:val="18"/>
              </w:rPr>
              <w:t xml:space="preserve">educational </w:t>
            </w:r>
            <w:r w:rsidRPr="00175731">
              <w:rPr>
                <w:rFonts w:ascii="Arial" w:hAnsi="Arial" w:cs="Arial"/>
                <w:sz w:val="18"/>
                <w:szCs w:val="18"/>
              </w:rPr>
              <w:t>needs</w:t>
            </w:r>
            <w:r w:rsidR="006230C3">
              <w:rPr>
                <w:rFonts w:ascii="Arial" w:hAnsi="Arial" w:cs="Arial"/>
                <w:sz w:val="18"/>
                <w:szCs w:val="18"/>
              </w:rPr>
              <w:t xml:space="preserve"> and disabilities</w:t>
            </w:r>
            <w:r w:rsidRPr="00175731">
              <w:rPr>
                <w:rFonts w:ascii="Arial" w:hAnsi="Arial" w:cs="Arial"/>
                <w:sz w:val="18"/>
                <w:szCs w:val="18"/>
              </w:rPr>
              <w:t xml:space="preserve"> </w:t>
            </w:r>
          </w:p>
        </w:tc>
        <w:tc>
          <w:tcPr>
            <w:tcW w:w="3607" w:type="pct"/>
            <w:tcBorders>
              <w:top w:val="single" w:sz="4" w:space="0" w:color="auto"/>
              <w:left w:val="single" w:sz="4" w:space="0" w:color="auto"/>
              <w:bottom w:val="single" w:sz="4" w:space="0" w:color="auto"/>
              <w:right w:val="single" w:sz="4" w:space="0" w:color="auto"/>
            </w:tcBorders>
            <w:hideMark/>
          </w:tcPr>
          <w:p w14:paraId="3D4242F9" w14:textId="3B09EBE4" w:rsidR="007920EA" w:rsidRPr="00175731" w:rsidRDefault="007920EA" w:rsidP="0092519E">
            <w:pPr>
              <w:pStyle w:val="Header"/>
              <w:tabs>
                <w:tab w:val="left" w:pos="720"/>
              </w:tabs>
              <w:rPr>
                <w:rFonts w:ascii="Arial" w:hAnsi="Arial" w:cs="Arial"/>
                <w:sz w:val="18"/>
                <w:szCs w:val="18"/>
              </w:rPr>
            </w:pPr>
            <w:r w:rsidRPr="00175731">
              <w:rPr>
                <w:rFonts w:ascii="Arial" w:hAnsi="Arial" w:cs="Arial"/>
                <w:sz w:val="18"/>
                <w:szCs w:val="18"/>
              </w:rPr>
              <w:t xml:space="preserve">Special needs obstructing a student to continue with study that </w:t>
            </w:r>
            <w:proofErr w:type="gramStart"/>
            <w:r w:rsidRPr="00175731">
              <w:rPr>
                <w:rFonts w:ascii="Arial" w:hAnsi="Arial" w:cs="Arial"/>
                <w:sz w:val="18"/>
                <w:szCs w:val="18"/>
              </w:rPr>
              <w:t>have been declared to the University within a month of enrolment and verified by the Faculty/School or Special Needs/Learning Support Tutor/Disabilities Office</w:t>
            </w:r>
            <w:proofErr w:type="gramEnd"/>
            <w:r w:rsidRPr="00175731">
              <w:rPr>
                <w:rFonts w:ascii="Arial" w:hAnsi="Arial" w:cs="Arial"/>
                <w:sz w:val="18"/>
                <w:szCs w:val="18"/>
              </w:rPr>
              <w:t>.</w:t>
            </w:r>
            <w:r w:rsidR="006230C3">
              <w:rPr>
                <w:rFonts w:ascii="Arial" w:hAnsi="Arial" w:cs="Arial"/>
                <w:sz w:val="18"/>
                <w:szCs w:val="18"/>
              </w:rPr>
              <w:t xml:space="preserve"> </w:t>
            </w:r>
          </w:p>
        </w:tc>
      </w:tr>
      <w:tr w:rsidR="007920EA" w:rsidRPr="00175731" w14:paraId="182A938F" w14:textId="77777777" w:rsidTr="007920EA">
        <w:trPr>
          <w:cantSplit/>
        </w:trPr>
        <w:tc>
          <w:tcPr>
            <w:tcW w:w="1393" w:type="pct"/>
            <w:tcBorders>
              <w:top w:val="single" w:sz="4" w:space="0" w:color="auto"/>
              <w:left w:val="single" w:sz="4" w:space="0" w:color="auto"/>
              <w:bottom w:val="single" w:sz="4" w:space="0" w:color="auto"/>
              <w:right w:val="single" w:sz="4" w:space="0" w:color="auto"/>
            </w:tcBorders>
          </w:tcPr>
          <w:p w14:paraId="3235F34C" w14:textId="77777777" w:rsidR="007920EA" w:rsidRPr="00175731" w:rsidRDefault="007920EA" w:rsidP="007920EA">
            <w:pPr>
              <w:pStyle w:val="Header"/>
              <w:tabs>
                <w:tab w:val="left" w:pos="720"/>
              </w:tabs>
              <w:rPr>
                <w:rFonts w:ascii="Arial" w:hAnsi="Arial" w:cs="Arial"/>
                <w:sz w:val="18"/>
                <w:szCs w:val="18"/>
              </w:rPr>
            </w:pPr>
            <w:r w:rsidRPr="00175731">
              <w:rPr>
                <w:rFonts w:ascii="Arial" w:hAnsi="Arial" w:cs="Arial"/>
                <w:sz w:val="18"/>
                <w:szCs w:val="18"/>
              </w:rPr>
              <w:t>6. Visa related</w:t>
            </w:r>
          </w:p>
        </w:tc>
        <w:tc>
          <w:tcPr>
            <w:tcW w:w="3607" w:type="pct"/>
            <w:tcBorders>
              <w:top w:val="single" w:sz="4" w:space="0" w:color="auto"/>
              <w:left w:val="single" w:sz="4" w:space="0" w:color="auto"/>
              <w:bottom w:val="single" w:sz="4" w:space="0" w:color="auto"/>
              <w:right w:val="single" w:sz="4" w:space="0" w:color="auto"/>
            </w:tcBorders>
          </w:tcPr>
          <w:p w14:paraId="5AC379F5" w14:textId="77777777" w:rsidR="007920EA" w:rsidRPr="00175731" w:rsidRDefault="007920EA" w:rsidP="007920EA">
            <w:pPr>
              <w:pStyle w:val="Header"/>
              <w:tabs>
                <w:tab w:val="left" w:pos="720"/>
              </w:tabs>
              <w:rPr>
                <w:rFonts w:ascii="Arial" w:hAnsi="Arial" w:cs="Arial"/>
                <w:sz w:val="18"/>
                <w:szCs w:val="18"/>
              </w:rPr>
            </w:pPr>
            <w:r w:rsidRPr="00175731">
              <w:rPr>
                <w:rFonts w:ascii="Arial" w:hAnsi="Arial" w:cs="Arial"/>
                <w:sz w:val="18"/>
                <w:szCs w:val="18"/>
              </w:rPr>
              <w:t xml:space="preserve">Overseas </w:t>
            </w:r>
            <w:proofErr w:type="gramStart"/>
            <w:r w:rsidRPr="00175731">
              <w:rPr>
                <w:rFonts w:ascii="Arial" w:hAnsi="Arial" w:cs="Arial"/>
                <w:sz w:val="18"/>
                <w:szCs w:val="18"/>
              </w:rPr>
              <w:t>fee paying</w:t>
            </w:r>
            <w:proofErr w:type="gramEnd"/>
            <w:r w:rsidRPr="00175731">
              <w:rPr>
                <w:rFonts w:ascii="Arial" w:hAnsi="Arial" w:cs="Arial"/>
                <w:sz w:val="18"/>
                <w:szCs w:val="18"/>
              </w:rPr>
              <w:t xml:space="preserve"> students must refer to section 10 above.</w:t>
            </w:r>
          </w:p>
        </w:tc>
      </w:tr>
      <w:tr w:rsidR="007920EA" w:rsidRPr="00175731" w14:paraId="1ADF7092" w14:textId="77777777" w:rsidTr="007920EA">
        <w:tc>
          <w:tcPr>
            <w:tcW w:w="1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B897A" w14:textId="77777777" w:rsidR="007920EA" w:rsidRPr="00175731" w:rsidRDefault="007920EA" w:rsidP="007920EA">
            <w:pPr>
              <w:rPr>
                <w:rFonts w:ascii="Arial" w:hAnsi="Arial" w:cs="Arial"/>
                <w:b/>
                <w:bCs/>
                <w:sz w:val="18"/>
                <w:szCs w:val="18"/>
              </w:rPr>
            </w:pPr>
            <w:r w:rsidRPr="00175731">
              <w:rPr>
                <w:rFonts w:ascii="Arial" w:hAnsi="Arial" w:cs="Arial"/>
                <w:b/>
                <w:bCs/>
                <w:sz w:val="18"/>
                <w:szCs w:val="18"/>
              </w:rPr>
              <w:t>Non-</w:t>
            </w:r>
          </w:p>
          <w:p w14:paraId="1C85CD76" w14:textId="77777777" w:rsidR="007920EA" w:rsidRPr="00175731" w:rsidRDefault="007920EA" w:rsidP="007920EA">
            <w:pPr>
              <w:rPr>
                <w:rFonts w:ascii="Arial" w:hAnsi="Arial" w:cs="Arial"/>
                <w:sz w:val="18"/>
                <w:szCs w:val="18"/>
              </w:rPr>
            </w:pPr>
            <w:r w:rsidRPr="00175731">
              <w:rPr>
                <w:rFonts w:ascii="Arial" w:hAnsi="Arial" w:cs="Arial"/>
                <w:b/>
                <w:bCs/>
                <w:sz w:val="18"/>
                <w:szCs w:val="18"/>
              </w:rPr>
              <w:t>acceptable</w:t>
            </w:r>
          </w:p>
        </w:tc>
        <w:tc>
          <w:tcPr>
            <w:tcW w:w="3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7EDED" w14:textId="77777777" w:rsidR="007920EA" w:rsidRPr="00175731" w:rsidRDefault="007920EA" w:rsidP="007920EA">
            <w:pPr>
              <w:rPr>
                <w:rFonts w:ascii="Arial" w:hAnsi="Arial" w:cs="Arial"/>
                <w:b/>
                <w:sz w:val="18"/>
                <w:szCs w:val="18"/>
              </w:rPr>
            </w:pPr>
            <w:r w:rsidRPr="00175731">
              <w:rPr>
                <w:rFonts w:ascii="Arial" w:hAnsi="Arial" w:cs="Arial"/>
                <w:b/>
                <w:sz w:val="18"/>
                <w:szCs w:val="18"/>
              </w:rPr>
              <w:t>Notes</w:t>
            </w:r>
          </w:p>
        </w:tc>
      </w:tr>
      <w:tr w:rsidR="007920EA" w:rsidRPr="00175731" w14:paraId="20EF6D0E" w14:textId="77777777" w:rsidTr="007920EA">
        <w:tc>
          <w:tcPr>
            <w:tcW w:w="1393" w:type="pct"/>
            <w:tcBorders>
              <w:top w:val="single" w:sz="4" w:space="0" w:color="auto"/>
              <w:left w:val="single" w:sz="4" w:space="0" w:color="auto"/>
              <w:bottom w:val="single" w:sz="4" w:space="0" w:color="auto"/>
              <w:right w:val="single" w:sz="4" w:space="0" w:color="auto"/>
            </w:tcBorders>
            <w:hideMark/>
          </w:tcPr>
          <w:p w14:paraId="08EE51DB" w14:textId="77777777" w:rsidR="007920EA" w:rsidRPr="00175731" w:rsidRDefault="007920EA" w:rsidP="007920EA">
            <w:pPr>
              <w:rPr>
                <w:rFonts w:ascii="Arial" w:hAnsi="Arial" w:cs="Arial"/>
                <w:sz w:val="18"/>
                <w:szCs w:val="18"/>
              </w:rPr>
            </w:pPr>
            <w:r w:rsidRPr="00175731">
              <w:rPr>
                <w:rFonts w:ascii="Arial" w:hAnsi="Arial" w:cs="Arial"/>
                <w:sz w:val="18"/>
                <w:szCs w:val="18"/>
              </w:rPr>
              <w:t>1. Minor ailments and other conditions</w:t>
            </w:r>
          </w:p>
        </w:tc>
        <w:tc>
          <w:tcPr>
            <w:tcW w:w="3607" w:type="pct"/>
            <w:tcBorders>
              <w:top w:val="single" w:sz="4" w:space="0" w:color="auto"/>
              <w:left w:val="single" w:sz="4" w:space="0" w:color="auto"/>
              <w:bottom w:val="single" w:sz="4" w:space="0" w:color="auto"/>
              <w:right w:val="single" w:sz="4" w:space="0" w:color="auto"/>
            </w:tcBorders>
            <w:hideMark/>
          </w:tcPr>
          <w:p w14:paraId="39C6F69B" w14:textId="77777777" w:rsidR="007920EA" w:rsidRPr="00175731" w:rsidRDefault="007920EA" w:rsidP="007920EA">
            <w:pPr>
              <w:rPr>
                <w:rFonts w:ascii="Arial" w:hAnsi="Arial" w:cs="Arial"/>
                <w:sz w:val="18"/>
                <w:szCs w:val="18"/>
              </w:rPr>
            </w:pPr>
            <w:r w:rsidRPr="00175731">
              <w:rPr>
                <w:rFonts w:ascii="Arial" w:hAnsi="Arial" w:cs="Arial"/>
                <w:sz w:val="18"/>
                <w:szCs w:val="18"/>
              </w:rPr>
              <w:t xml:space="preserve">Minor ailments where symptoms may be relieved by over the counter medication, sprains, long-standing medical conditions for which special arrangements </w:t>
            </w:r>
            <w:proofErr w:type="gramStart"/>
            <w:r w:rsidRPr="00175731">
              <w:rPr>
                <w:rFonts w:ascii="Arial" w:hAnsi="Arial" w:cs="Arial"/>
                <w:sz w:val="18"/>
                <w:szCs w:val="18"/>
              </w:rPr>
              <w:t>could have been made</w:t>
            </w:r>
            <w:proofErr w:type="gramEnd"/>
            <w:r w:rsidRPr="00175731">
              <w:rPr>
                <w:rFonts w:ascii="Arial" w:hAnsi="Arial" w:cs="Arial"/>
                <w:sz w:val="18"/>
                <w:szCs w:val="18"/>
              </w:rPr>
              <w:t xml:space="preserve"> or treatment anticipated and taken. Accidents/illness affecting relatives or friends (unless serious or the student is the sole carer).</w:t>
            </w:r>
          </w:p>
        </w:tc>
      </w:tr>
      <w:tr w:rsidR="007920EA" w:rsidRPr="00175731" w14:paraId="0914D88F" w14:textId="77777777" w:rsidTr="007920EA">
        <w:tc>
          <w:tcPr>
            <w:tcW w:w="1393" w:type="pct"/>
            <w:tcBorders>
              <w:top w:val="single" w:sz="4" w:space="0" w:color="auto"/>
              <w:left w:val="single" w:sz="4" w:space="0" w:color="auto"/>
              <w:bottom w:val="single" w:sz="4" w:space="0" w:color="auto"/>
              <w:right w:val="single" w:sz="4" w:space="0" w:color="auto"/>
            </w:tcBorders>
            <w:hideMark/>
          </w:tcPr>
          <w:p w14:paraId="1C377646" w14:textId="77777777" w:rsidR="007920EA" w:rsidRPr="00175731" w:rsidRDefault="007920EA" w:rsidP="007920EA">
            <w:pPr>
              <w:rPr>
                <w:rFonts w:ascii="Arial" w:hAnsi="Arial" w:cs="Arial"/>
                <w:sz w:val="18"/>
                <w:szCs w:val="18"/>
              </w:rPr>
            </w:pPr>
            <w:r w:rsidRPr="00175731">
              <w:rPr>
                <w:rFonts w:ascii="Arial" w:hAnsi="Arial" w:cs="Arial"/>
                <w:sz w:val="18"/>
                <w:szCs w:val="18"/>
              </w:rPr>
              <w:t>2. Social</w:t>
            </w:r>
          </w:p>
        </w:tc>
        <w:tc>
          <w:tcPr>
            <w:tcW w:w="3607" w:type="pct"/>
            <w:tcBorders>
              <w:top w:val="single" w:sz="4" w:space="0" w:color="auto"/>
              <w:left w:val="single" w:sz="4" w:space="0" w:color="auto"/>
              <w:bottom w:val="single" w:sz="4" w:space="0" w:color="auto"/>
              <w:right w:val="single" w:sz="4" w:space="0" w:color="auto"/>
            </w:tcBorders>
            <w:hideMark/>
          </w:tcPr>
          <w:p w14:paraId="16C11A26" w14:textId="77777777" w:rsidR="007920EA" w:rsidRPr="00175731" w:rsidRDefault="007920EA" w:rsidP="007920EA">
            <w:pPr>
              <w:rPr>
                <w:rFonts w:ascii="Arial" w:hAnsi="Arial" w:cs="Arial"/>
                <w:sz w:val="18"/>
                <w:szCs w:val="18"/>
              </w:rPr>
            </w:pPr>
            <w:r w:rsidRPr="00175731">
              <w:rPr>
                <w:rFonts w:ascii="Arial" w:hAnsi="Arial" w:cs="Arial"/>
                <w:sz w:val="18"/>
                <w:szCs w:val="18"/>
              </w:rPr>
              <w:t xml:space="preserve">Difficulty integrating to University life or </w:t>
            </w:r>
            <w:proofErr w:type="gramStart"/>
            <w:r w:rsidRPr="00175731">
              <w:rPr>
                <w:rFonts w:ascii="Arial" w:hAnsi="Arial" w:cs="Arial"/>
                <w:sz w:val="18"/>
                <w:szCs w:val="18"/>
              </w:rPr>
              <w:t>home sickness</w:t>
            </w:r>
            <w:proofErr w:type="gramEnd"/>
            <w:r w:rsidRPr="00175731">
              <w:rPr>
                <w:rFonts w:ascii="Arial" w:hAnsi="Arial" w:cs="Arial"/>
                <w:sz w:val="18"/>
                <w:szCs w:val="18"/>
              </w:rPr>
              <w:t>. Decision to commence with employment rather than academia.</w:t>
            </w:r>
          </w:p>
        </w:tc>
      </w:tr>
      <w:tr w:rsidR="007920EA" w:rsidRPr="00175731" w14:paraId="542F039A" w14:textId="77777777" w:rsidTr="007920EA">
        <w:tc>
          <w:tcPr>
            <w:tcW w:w="1393" w:type="pct"/>
            <w:tcBorders>
              <w:top w:val="single" w:sz="4" w:space="0" w:color="auto"/>
              <w:left w:val="single" w:sz="4" w:space="0" w:color="auto"/>
              <w:bottom w:val="single" w:sz="4" w:space="0" w:color="auto"/>
              <w:right w:val="single" w:sz="4" w:space="0" w:color="auto"/>
            </w:tcBorders>
            <w:hideMark/>
          </w:tcPr>
          <w:p w14:paraId="7FC494A0" w14:textId="77777777" w:rsidR="007920EA" w:rsidRPr="00175731" w:rsidRDefault="007920EA" w:rsidP="007920EA">
            <w:pPr>
              <w:rPr>
                <w:rFonts w:ascii="Arial" w:hAnsi="Arial" w:cs="Arial"/>
                <w:sz w:val="18"/>
                <w:szCs w:val="18"/>
              </w:rPr>
            </w:pPr>
            <w:r w:rsidRPr="00175731">
              <w:rPr>
                <w:rFonts w:ascii="Arial" w:hAnsi="Arial" w:cs="Arial"/>
                <w:sz w:val="18"/>
                <w:szCs w:val="18"/>
              </w:rPr>
              <w:t>3. Non-serious domestic or personal disruptions which could have been anticipated or planned</w:t>
            </w:r>
          </w:p>
        </w:tc>
        <w:tc>
          <w:tcPr>
            <w:tcW w:w="3607" w:type="pct"/>
            <w:tcBorders>
              <w:top w:val="single" w:sz="4" w:space="0" w:color="auto"/>
              <w:left w:val="single" w:sz="4" w:space="0" w:color="auto"/>
              <w:bottom w:val="single" w:sz="4" w:space="0" w:color="auto"/>
              <w:right w:val="single" w:sz="4" w:space="0" w:color="auto"/>
            </w:tcBorders>
            <w:hideMark/>
          </w:tcPr>
          <w:p w14:paraId="3386C48C" w14:textId="77777777" w:rsidR="007920EA" w:rsidRPr="00175731" w:rsidRDefault="007920EA" w:rsidP="007920EA">
            <w:pPr>
              <w:rPr>
                <w:rFonts w:ascii="Arial" w:hAnsi="Arial" w:cs="Arial"/>
                <w:sz w:val="18"/>
                <w:szCs w:val="18"/>
              </w:rPr>
            </w:pPr>
            <w:r w:rsidRPr="00175731">
              <w:rPr>
                <w:rFonts w:ascii="Arial" w:hAnsi="Arial" w:cs="Arial"/>
                <w:sz w:val="18"/>
                <w:szCs w:val="18"/>
              </w:rPr>
              <w:t>Moving house, holidays, weddings, religious festivals or other events where the student either has control over the date or may choose not to participate. Change of job or "normal" job pressure (exceptional crises at work might be acceptable), illness or death of pets</w:t>
            </w:r>
          </w:p>
        </w:tc>
      </w:tr>
      <w:tr w:rsidR="007920EA" w:rsidRPr="00175731" w14:paraId="6927F14E" w14:textId="77777777" w:rsidTr="007920EA">
        <w:trPr>
          <w:trHeight w:val="691"/>
        </w:trPr>
        <w:tc>
          <w:tcPr>
            <w:tcW w:w="1393" w:type="pct"/>
            <w:tcBorders>
              <w:top w:val="single" w:sz="4" w:space="0" w:color="auto"/>
              <w:left w:val="single" w:sz="4" w:space="0" w:color="auto"/>
              <w:bottom w:val="single" w:sz="4" w:space="0" w:color="auto"/>
              <w:right w:val="single" w:sz="4" w:space="0" w:color="auto"/>
            </w:tcBorders>
            <w:hideMark/>
          </w:tcPr>
          <w:p w14:paraId="2AAA157F" w14:textId="77777777" w:rsidR="007920EA" w:rsidRPr="00175731" w:rsidRDefault="007920EA" w:rsidP="007920EA">
            <w:pPr>
              <w:rPr>
                <w:rFonts w:ascii="Arial" w:hAnsi="Arial" w:cs="Arial"/>
                <w:sz w:val="18"/>
                <w:szCs w:val="18"/>
              </w:rPr>
            </w:pPr>
            <w:r w:rsidRPr="00175731">
              <w:rPr>
                <w:rFonts w:ascii="Arial" w:hAnsi="Arial" w:cs="Arial"/>
                <w:sz w:val="18"/>
                <w:szCs w:val="18"/>
              </w:rPr>
              <w:t xml:space="preserve">4. Study-related </w:t>
            </w:r>
          </w:p>
        </w:tc>
        <w:tc>
          <w:tcPr>
            <w:tcW w:w="3607" w:type="pct"/>
            <w:tcBorders>
              <w:top w:val="single" w:sz="4" w:space="0" w:color="auto"/>
              <w:left w:val="single" w:sz="4" w:space="0" w:color="auto"/>
              <w:bottom w:val="single" w:sz="4" w:space="0" w:color="auto"/>
              <w:right w:val="single" w:sz="4" w:space="0" w:color="auto"/>
            </w:tcBorders>
            <w:hideMark/>
          </w:tcPr>
          <w:p w14:paraId="5A0767DA" w14:textId="4C59F37F" w:rsidR="007920EA" w:rsidRPr="00175731" w:rsidRDefault="007920EA" w:rsidP="0029645E">
            <w:pPr>
              <w:rPr>
                <w:rFonts w:ascii="Arial" w:hAnsi="Arial" w:cs="Arial"/>
                <w:sz w:val="18"/>
                <w:szCs w:val="18"/>
              </w:rPr>
            </w:pPr>
            <w:r w:rsidRPr="00175731">
              <w:rPr>
                <w:rFonts w:ascii="Arial" w:hAnsi="Arial" w:cs="Arial"/>
                <w:sz w:val="18"/>
                <w:szCs w:val="18"/>
              </w:rPr>
              <w:t>Decision to tran</w:t>
            </w:r>
            <w:r w:rsidR="0029645E">
              <w:rPr>
                <w:rFonts w:ascii="Arial" w:hAnsi="Arial" w:cs="Arial"/>
                <w:sz w:val="18"/>
                <w:szCs w:val="18"/>
              </w:rPr>
              <w:t>sfer</w:t>
            </w:r>
            <w:r w:rsidRPr="00175731">
              <w:rPr>
                <w:rFonts w:ascii="Arial" w:hAnsi="Arial" w:cs="Arial"/>
                <w:sz w:val="18"/>
                <w:szCs w:val="18"/>
              </w:rPr>
              <w:t xml:space="preserve"> to an alternative institution. Computer difficulties, late distribution of materials by the Faculty/School, delays in printing, photocopying.</w:t>
            </w:r>
            <w:r w:rsidRPr="00175731">
              <w:rPr>
                <w:rFonts w:ascii="Arial" w:hAnsi="Arial" w:cs="Arial"/>
              </w:rPr>
              <w:t xml:space="preserve"> </w:t>
            </w:r>
            <w:r w:rsidRPr="00175731">
              <w:rPr>
                <w:rFonts w:ascii="Arial" w:hAnsi="Arial" w:cs="Arial"/>
                <w:sz w:val="18"/>
                <w:szCs w:val="18"/>
              </w:rPr>
              <w:t>Issues with predefined timetabling of modules</w:t>
            </w:r>
          </w:p>
        </w:tc>
      </w:tr>
    </w:tbl>
    <w:p w14:paraId="3C6138BE" w14:textId="230C3248" w:rsidR="007920EA" w:rsidRDefault="007920EA" w:rsidP="007920EA">
      <w:pPr>
        <w:rPr>
          <w:rFonts w:ascii="Arial" w:hAnsi="Arial" w:cs="Arial"/>
        </w:rPr>
      </w:pPr>
    </w:p>
    <w:p w14:paraId="79CBFE98" w14:textId="77777777" w:rsidR="00BC0C93" w:rsidRDefault="00BC0C93" w:rsidP="007920EA">
      <w:pPr>
        <w:rPr>
          <w:rFonts w:ascii="Arial" w:hAnsi="Arial" w:cs="Arial"/>
          <w:b/>
        </w:rPr>
      </w:pPr>
    </w:p>
    <w:p w14:paraId="5F14F5A4" w14:textId="18F90F43" w:rsidR="007920EA" w:rsidRDefault="007920EA" w:rsidP="007920EA">
      <w:pPr>
        <w:rPr>
          <w:rFonts w:ascii="Arial" w:hAnsi="Arial" w:cs="Arial"/>
          <w:b/>
          <w:u w:val="single"/>
        </w:rPr>
      </w:pPr>
      <w:r w:rsidRPr="005F6F29">
        <w:rPr>
          <w:rFonts w:ascii="Arial" w:hAnsi="Arial" w:cs="Arial"/>
          <w:b/>
          <w:u w:val="single"/>
        </w:rPr>
        <w:t>Useful Contacts</w:t>
      </w:r>
      <w:r w:rsidR="003459B3" w:rsidRPr="005F6F29">
        <w:rPr>
          <w:rFonts w:ascii="Arial" w:hAnsi="Arial" w:cs="Arial"/>
          <w:b/>
          <w:u w:val="single"/>
        </w:rPr>
        <w:t xml:space="preserve"> &amp; links</w:t>
      </w:r>
      <w:r w:rsidR="005F6F29" w:rsidRPr="005F6F29">
        <w:rPr>
          <w:rFonts w:ascii="Arial" w:hAnsi="Arial" w:cs="Arial"/>
          <w:b/>
          <w:u w:val="single"/>
        </w:rPr>
        <w:t xml:space="preserve"> in relation to the information contained within this policy</w:t>
      </w:r>
    </w:p>
    <w:p w14:paraId="25CB3AB5" w14:textId="27CA0819" w:rsidR="00BC0C93" w:rsidRDefault="00BC0C93" w:rsidP="007920EA">
      <w:pPr>
        <w:rPr>
          <w:rFonts w:ascii="Arial" w:hAnsi="Arial" w:cs="Arial"/>
          <w:b/>
          <w:u w:val="single"/>
        </w:rPr>
      </w:pPr>
    </w:p>
    <w:p w14:paraId="47F83F9B" w14:textId="77777777" w:rsidR="00B76F2A" w:rsidRPr="005F6F29" w:rsidRDefault="00B76F2A" w:rsidP="007920EA">
      <w:pPr>
        <w:rPr>
          <w:rFonts w:ascii="Arial" w:hAnsi="Arial" w:cs="Arial"/>
          <w:b/>
          <w:u w:val="single"/>
        </w:rPr>
      </w:pPr>
    </w:p>
    <w:p w14:paraId="7D3742D0" w14:textId="77777777" w:rsidR="00242BEF" w:rsidRPr="005F6F29" w:rsidRDefault="00242BEF" w:rsidP="007920EA">
      <w:pPr>
        <w:rPr>
          <w:rFonts w:ascii="Arial" w:hAnsi="Arial" w:cs="Arial"/>
        </w:rPr>
      </w:pPr>
      <w:r w:rsidRPr="005F6F29">
        <w:rPr>
          <w:rFonts w:ascii="Arial" w:hAnsi="Arial" w:cs="Arial"/>
        </w:rPr>
        <w:t xml:space="preserve">Finance query help and assistance can often be provided by one of the teams based in The Student Centre on </w:t>
      </w:r>
      <w:proofErr w:type="spellStart"/>
      <w:r w:rsidRPr="005F6F29">
        <w:rPr>
          <w:rFonts w:ascii="Arial" w:hAnsi="Arial" w:cs="Arial"/>
        </w:rPr>
        <w:t>Gulson</w:t>
      </w:r>
      <w:proofErr w:type="spellEnd"/>
      <w:r w:rsidRPr="005F6F29">
        <w:rPr>
          <w:rFonts w:ascii="Arial" w:hAnsi="Arial" w:cs="Arial"/>
        </w:rPr>
        <w:t xml:space="preserve"> Road (blue brick building opposite the main Engineering Building).</w:t>
      </w:r>
    </w:p>
    <w:p w14:paraId="00D06D9D" w14:textId="77777777" w:rsidR="00242BEF" w:rsidRPr="005F6F29" w:rsidRDefault="00242BEF" w:rsidP="007920EA">
      <w:pPr>
        <w:rPr>
          <w:rFonts w:ascii="Arial" w:hAnsi="Arial" w:cs="Arial"/>
        </w:rPr>
      </w:pPr>
    </w:p>
    <w:p w14:paraId="29A3DD41" w14:textId="6BA903CD" w:rsidR="00242BEF" w:rsidRPr="005F6F29" w:rsidRDefault="00242BEF" w:rsidP="007920EA">
      <w:pPr>
        <w:rPr>
          <w:rFonts w:ascii="Arial" w:hAnsi="Arial" w:cs="Arial"/>
        </w:rPr>
      </w:pPr>
      <w:r w:rsidRPr="005F6F29">
        <w:rPr>
          <w:rFonts w:ascii="Arial" w:hAnsi="Arial" w:cs="Arial"/>
        </w:rPr>
        <w:t xml:space="preserve">Appointments to see a finance team member </w:t>
      </w:r>
      <w:proofErr w:type="gramStart"/>
      <w:r w:rsidRPr="005F6F29">
        <w:rPr>
          <w:rFonts w:ascii="Arial" w:hAnsi="Arial" w:cs="Arial"/>
        </w:rPr>
        <w:t>can be made</w:t>
      </w:r>
      <w:proofErr w:type="gramEnd"/>
      <w:r w:rsidRPr="005F6F29">
        <w:rPr>
          <w:rFonts w:ascii="Arial" w:hAnsi="Arial" w:cs="Arial"/>
        </w:rPr>
        <w:t xml:space="preserve"> at reception but we will also try to see you on a ‘drop-in’ basis subject to staff member availability. The teams based in the office are</w:t>
      </w:r>
      <w:proofErr w:type="gramStart"/>
      <w:r w:rsidRPr="005F6F29">
        <w:rPr>
          <w:rFonts w:ascii="Arial" w:hAnsi="Arial" w:cs="Arial"/>
        </w:rPr>
        <w:t>;</w:t>
      </w:r>
      <w:proofErr w:type="gramEnd"/>
    </w:p>
    <w:p w14:paraId="4220710A" w14:textId="77777777" w:rsidR="007920EA" w:rsidRPr="00175731" w:rsidRDefault="007920EA" w:rsidP="007920EA">
      <w:pPr>
        <w:rPr>
          <w:rFonts w:ascii="Arial" w:hAnsi="Arial" w:cs="Arial"/>
          <w:b/>
        </w:rPr>
      </w:pPr>
    </w:p>
    <w:p w14:paraId="719D6C04" w14:textId="77777777" w:rsidR="007920EA" w:rsidRPr="005F6F29" w:rsidRDefault="007920EA" w:rsidP="007920EA">
      <w:pPr>
        <w:rPr>
          <w:rFonts w:ascii="Arial" w:hAnsi="Arial" w:cs="Arial"/>
          <w:bCs/>
          <w:i/>
        </w:rPr>
      </w:pPr>
      <w:r w:rsidRPr="005F6F29">
        <w:rPr>
          <w:rFonts w:ascii="Arial" w:hAnsi="Arial" w:cs="Arial"/>
          <w:b/>
          <w:bCs/>
          <w:i/>
        </w:rPr>
        <w:t xml:space="preserve">Credit Control Team </w:t>
      </w:r>
    </w:p>
    <w:p w14:paraId="3F45B80F" w14:textId="0570E704" w:rsidR="007920EA" w:rsidRPr="00175731" w:rsidRDefault="005F6F29" w:rsidP="007920EA">
      <w:pPr>
        <w:rPr>
          <w:rFonts w:ascii="Arial" w:hAnsi="Arial" w:cs="Arial"/>
        </w:rPr>
      </w:pPr>
      <w:r>
        <w:rPr>
          <w:rFonts w:ascii="Arial" w:hAnsi="Arial" w:cs="Arial"/>
        </w:rPr>
        <w:t>For h</w:t>
      </w:r>
      <w:r w:rsidR="00242BEF">
        <w:rPr>
          <w:rFonts w:ascii="Arial" w:hAnsi="Arial" w:cs="Arial"/>
        </w:rPr>
        <w:t xml:space="preserve">elp and </w:t>
      </w:r>
      <w:r>
        <w:rPr>
          <w:rFonts w:ascii="Arial" w:hAnsi="Arial" w:cs="Arial"/>
        </w:rPr>
        <w:t xml:space="preserve">advice to </w:t>
      </w:r>
      <w:r w:rsidR="00242BEF">
        <w:rPr>
          <w:rFonts w:ascii="Arial" w:hAnsi="Arial" w:cs="Arial"/>
        </w:rPr>
        <w:t>self-funding students on fee payment e</w:t>
      </w:r>
      <w:r w:rsidR="007920EA" w:rsidRPr="00175731">
        <w:rPr>
          <w:rFonts w:ascii="Arial" w:hAnsi="Arial" w:cs="Arial"/>
        </w:rPr>
        <w:t>nquiries</w:t>
      </w:r>
      <w:r w:rsidR="00242BEF">
        <w:rPr>
          <w:rFonts w:ascii="Arial" w:hAnsi="Arial" w:cs="Arial"/>
        </w:rPr>
        <w:t xml:space="preserve"> and to set up payment plans  </w:t>
      </w:r>
    </w:p>
    <w:p w14:paraId="1C18F2F8" w14:textId="25C19AD9" w:rsidR="007920EA" w:rsidRPr="00175731" w:rsidRDefault="007920EA" w:rsidP="007920EA">
      <w:pPr>
        <w:rPr>
          <w:rFonts w:ascii="Arial" w:hAnsi="Arial" w:cs="Arial"/>
        </w:rPr>
      </w:pPr>
      <w:r w:rsidRPr="00175731">
        <w:rPr>
          <w:rFonts w:ascii="Arial" w:hAnsi="Arial" w:cs="Arial"/>
          <w:b/>
        </w:rPr>
        <w:t>Tel:</w:t>
      </w:r>
      <w:r w:rsidRPr="00175731">
        <w:rPr>
          <w:rFonts w:ascii="Arial" w:hAnsi="Arial" w:cs="Arial"/>
        </w:rPr>
        <w:t xml:space="preserve"> 02477 652266</w:t>
      </w:r>
      <w:r w:rsidR="00B76F2A">
        <w:rPr>
          <w:rFonts w:ascii="Arial" w:hAnsi="Arial" w:cs="Arial"/>
        </w:rPr>
        <w:t xml:space="preserve"> </w:t>
      </w:r>
      <w:r w:rsidRPr="00175731">
        <w:rPr>
          <w:rFonts w:ascii="Arial" w:hAnsi="Arial" w:cs="Arial"/>
          <w:b/>
        </w:rPr>
        <w:t>Email:</w:t>
      </w:r>
      <w:r w:rsidRPr="00175731">
        <w:rPr>
          <w:rFonts w:ascii="Arial" w:hAnsi="Arial" w:cs="Arial"/>
        </w:rPr>
        <w:t xml:space="preserve"> </w:t>
      </w:r>
      <w:hyperlink r:id="rId14" w:history="1">
        <w:r w:rsidR="005F6F29" w:rsidRPr="000C28ED">
          <w:rPr>
            <w:rStyle w:val="Hyperlink"/>
            <w:rFonts w:ascii="Arial" w:eastAsiaTheme="majorEastAsia" w:hAnsi="Arial" w:cs="Arial"/>
          </w:rPr>
          <w:t>debtenq.fin@coventry.ac.uk</w:t>
        </w:r>
      </w:hyperlink>
      <w:r w:rsidR="005F6F29">
        <w:rPr>
          <w:rStyle w:val="Hyperlink"/>
          <w:rFonts w:ascii="Arial" w:eastAsiaTheme="majorEastAsia" w:hAnsi="Arial" w:cs="Arial"/>
          <w:color w:val="auto"/>
        </w:rPr>
        <w:t xml:space="preserve">   </w:t>
      </w:r>
      <w:r w:rsidRPr="00175731">
        <w:rPr>
          <w:rStyle w:val="Hyperlink"/>
          <w:rFonts w:ascii="Arial" w:eastAsiaTheme="majorEastAsia" w:hAnsi="Arial" w:cs="Arial"/>
          <w:color w:val="auto"/>
        </w:rPr>
        <w:t xml:space="preserve"> </w:t>
      </w:r>
      <w:r w:rsidRPr="00175731">
        <w:rPr>
          <w:rFonts w:ascii="Arial" w:hAnsi="Arial" w:cs="Arial"/>
        </w:rPr>
        <w:t xml:space="preserve">  </w:t>
      </w:r>
    </w:p>
    <w:p w14:paraId="7027C5D7" w14:textId="77777777" w:rsidR="007920EA" w:rsidRPr="00175731" w:rsidRDefault="007920EA" w:rsidP="007920EA">
      <w:pPr>
        <w:rPr>
          <w:rFonts w:ascii="Arial" w:hAnsi="Arial" w:cs="Arial"/>
          <w:b/>
          <w:bCs/>
        </w:rPr>
      </w:pPr>
    </w:p>
    <w:p w14:paraId="04239948" w14:textId="77777777" w:rsidR="005F6F29" w:rsidRPr="005F6F29" w:rsidRDefault="007920EA" w:rsidP="007920EA">
      <w:pPr>
        <w:autoSpaceDE w:val="0"/>
        <w:autoSpaceDN w:val="0"/>
        <w:adjustRightInd w:val="0"/>
        <w:rPr>
          <w:rFonts w:ascii="Arial" w:hAnsi="Arial" w:cs="Arial"/>
          <w:b/>
          <w:bCs/>
          <w:i/>
        </w:rPr>
      </w:pPr>
      <w:r w:rsidRPr="005F6F29">
        <w:rPr>
          <w:rFonts w:ascii="Arial" w:hAnsi="Arial" w:cs="Arial"/>
          <w:b/>
          <w:bCs/>
          <w:i/>
        </w:rPr>
        <w:t>Student Funding</w:t>
      </w:r>
    </w:p>
    <w:p w14:paraId="15198920" w14:textId="512810FF" w:rsidR="007920EA" w:rsidRPr="005F6F29" w:rsidRDefault="005F6F29" w:rsidP="007920EA">
      <w:pPr>
        <w:autoSpaceDE w:val="0"/>
        <w:autoSpaceDN w:val="0"/>
        <w:adjustRightInd w:val="0"/>
        <w:rPr>
          <w:rFonts w:ascii="Arial" w:hAnsi="Arial" w:cs="Arial"/>
          <w:bCs/>
        </w:rPr>
      </w:pPr>
      <w:r w:rsidRPr="005F6F29">
        <w:rPr>
          <w:rFonts w:ascii="Arial" w:hAnsi="Arial" w:cs="Arial"/>
          <w:bCs/>
        </w:rPr>
        <w:t xml:space="preserve">For help and </w:t>
      </w:r>
      <w:r>
        <w:rPr>
          <w:rFonts w:ascii="Arial" w:hAnsi="Arial" w:cs="Arial"/>
          <w:bCs/>
        </w:rPr>
        <w:t xml:space="preserve">advice </w:t>
      </w:r>
      <w:r w:rsidRPr="005F6F29">
        <w:rPr>
          <w:rFonts w:ascii="Arial" w:hAnsi="Arial" w:cs="Arial"/>
          <w:bCs/>
        </w:rPr>
        <w:t xml:space="preserve">on </w:t>
      </w:r>
      <w:r w:rsidR="007920EA" w:rsidRPr="005F6F29">
        <w:rPr>
          <w:rFonts w:ascii="Arial" w:hAnsi="Arial" w:cs="Arial"/>
          <w:bCs/>
        </w:rPr>
        <w:t>Scholarships/Bursaries/</w:t>
      </w:r>
      <w:r w:rsidR="007624DD">
        <w:rPr>
          <w:rFonts w:ascii="Arial" w:hAnsi="Arial" w:cs="Arial"/>
          <w:bCs/>
        </w:rPr>
        <w:t xml:space="preserve">Student Funding Body </w:t>
      </w:r>
      <w:r w:rsidR="007920EA" w:rsidRPr="005F6F29">
        <w:rPr>
          <w:rFonts w:ascii="Arial" w:hAnsi="Arial" w:cs="Arial"/>
          <w:bCs/>
        </w:rPr>
        <w:t>Maintenance Loan/Grant</w:t>
      </w:r>
      <w:r>
        <w:rPr>
          <w:rFonts w:ascii="Arial" w:hAnsi="Arial" w:cs="Arial"/>
          <w:bCs/>
        </w:rPr>
        <w:t xml:space="preserve"> </w:t>
      </w:r>
      <w:r w:rsidR="007920EA" w:rsidRPr="005F6F29">
        <w:rPr>
          <w:rFonts w:ascii="Arial" w:hAnsi="Arial" w:cs="Arial"/>
          <w:bCs/>
        </w:rPr>
        <w:t>Support/Hardship</w:t>
      </w:r>
      <w:r>
        <w:rPr>
          <w:rFonts w:ascii="Arial" w:hAnsi="Arial" w:cs="Arial"/>
          <w:bCs/>
        </w:rPr>
        <w:t xml:space="preserve"> Fund</w:t>
      </w:r>
    </w:p>
    <w:p w14:paraId="2C6040A5" w14:textId="1513C793" w:rsidR="007920EA" w:rsidRPr="00175731" w:rsidRDefault="007920EA" w:rsidP="007920EA">
      <w:pPr>
        <w:autoSpaceDE w:val="0"/>
        <w:autoSpaceDN w:val="0"/>
        <w:adjustRightInd w:val="0"/>
        <w:rPr>
          <w:rFonts w:ascii="Arial" w:hAnsi="Arial" w:cs="Arial"/>
          <w:b/>
          <w:bCs/>
        </w:rPr>
      </w:pPr>
      <w:r w:rsidRPr="00175731">
        <w:rPr>
          <w:rFonts w:ascii="Arial" w:hAnsi="Arial" w:cs="Arial"/>
          <w:b/>
          <w:bCs/>
        </w:rPr>
        <w:t xml:space="preserve">Tel: </w:t>
      </w:r>
      <w:r w:rsidRPr="00175731">
        <w:rPr>
          <w:rFonts w:ascii="Arial" w:hAnsi="Arial" w:cs="Arial"/>
          <w:bCs/>
        </w:rPr>
        <w:t>02477 652040</w:t>
      </w:r>
      <w:r w:rsidR="00B76F2A">
        <w:rPr>
          <w:rFonts w:ascii="Arial" w:hAnsi="Arial" w:cs="Arial"/>
          <w:bCs/>
        </w:rPr>
        <w:t xml:space="preserve"> </w:t>
      </w:r>
      <w:r w:rsidRPr="00175731">
        <w:rPr>
          <w:rFonts w:ascii="Arial" w:hAnsi="Arial" w:cs="Arial"/>
          <w:b/>
          <w:bCs/>
        </w:rPr>
        <w:t xml:space="preserve">Email: </w:t>
      </w:r>
      <w:hyperlink r:id="rId15" w:history="1">
        <w:r w:rsidR="005F6F29" w:rsidRPr="000C28ED">
          <w:rPr>
            <w:rStyle w:val="Hyperlink"/>
            <w:rFonts w:ascii="Arial" w:hAnsi="Arial" w:cs="Arial"/>
            <w:bCs/>
          </w:rPr>
          <w:t>funding.ss@coventry.ac.uk</w:t>
        </w:r>
      </w:hyperlink>
      <w:r w:rsidR="005F6F29">
        <w:rPr>
          <w:rFonts w:ascii="Arial" w:hAnsi="Arial" w:cs="Arial"/>
          <w:bCs/>
        </w:rPr>
        <w:t xml:space="preserve"> </w:t>
      </w:r>
    </w:p>
    <w:p w14:paraId="242482D1" w14:textId="77777777" w:rsidR="007920EA" w:rsidRPr="00175731" w:rsidRDefault="007920EA" w:rsidP="007920EA">
      <w:pPr>
        <w:autoSpaceDE w:val="0"/>
        <w:autoSpaceDN w:val="0"/>
        <w:adjustRightInd w:val="0"/>
        <w:rPr>
          <w:rFonts w:ascii="Arial" w:hAnsi="Arial" w:cs="Arial"/>
          <w:b/>
          <w:bCs/>
        </w:rPr>
      </w:pPr>
    </w:p>
    <w:p w14:paraId="27BB4480" w14:textId="225210E5" w:rsidR="007920EA" w:rsidRPr="005F6F29" w:rsidRDefault="007920EA" w:rsidP="007920EA">
      <w:pPr>
        <w:autoSpaceDE w:val="0"/>
        <w:autoSpaceDN w:val="0"/>
        <w:adjustRightInd w:val="0"/>
        <w:rPr>
          <w:rFonts w:ascii="Arial" w:hAnsi="Arial" w:cs="Arial"/>
          <w:b/>
          <w:bCs/>
          <w:i/>
        </w:rPr>
      </w:pPr>
      <w:r w:rsidRPr="005F6F29">
        <w:rPr>
          <w:rFonts w:ascii="Arial" w:hAnsi="Arial" w:cs="Arial"/>
          <w:b/>
          <w:bCs/>
          <w:i/>
        </w:rPr>
        <w:t>SLC Team</w:t>
      </w:r>
    </w:p>
    <w:p w14:paraId="415EE0CE" w14:textId="2BA20B68" w:rsidR="005F6F29" w:rsidRPr="005F6F29" w:rsidRDefault="005F6F29" w:rsidP="007920EA">
      <w:pPr>
        <w:autoSpaceDE w:val="0"/>
        <w:autoSpaceDN w:val="0"/>
        <w:adjustRightInd w:val="0"/>
        <w:rPr>
          <w:rFonts w:ascii="Arial" w:hAnsi="Arial" w:cs="Arial"/>
          <w:bCs/>
        </w:rPr>
      </w:pPr>
      <w:r w:rsidRPr="005F6F29">
        <w:rPr>
          <w:rFonts w:ascii="Arial" w:hAnsi="Arial" w:cs="Arial"/>
          <w:bCs/>
        </w:rPr>
        <w:t xml:space="preserve">For help and advice on Student Loan application queries </w:t>
      </w:r>
    </w:p>
    <w:p w14:paraId="6135804F" w14:textId="10DE8ACD" w:rsidR="007920EA" w:rsidRPr="00175731" w:rsidRDefault="007920EA" w:rsidP="007920EA">
      <w:pPr>
        <w:autoSpaceDE w:val="0"/>
        <w:autoSpaceDN w:val="0"/>
        <w:adjustRightInd w:val="0"/>
        <w:rPr>
          <w:rFonts w:ascii="Arial" w:hAnsi="Arial" w:cs="Arial"/>
          <w:bCs/>
        </w:rPr>
      </w:pPr>
      <w:r w:rsidRPr="00175731">
        <w:rPr>
          <w:rFonts w:ascii="Arial" w:hAnsi="Arial" w:cs="Arial"/>
          <w:b/>
          <w:bCs/>
        </w:rPr>
        <w:t xml:space="preserve">Tel: </w:t>
      </w:r>
      <w:r w:rsidRPr="00175731">
        <w:rPr>
          <w:rFonts w:ascii="Arial" w:hAnsi="Arial" w:cs="Arial"/>
          <w:bCs/>
        </w:rPr>
        <w:t>02477 659786</w:t>
      </w:r>
      <w:r w:rsidR="00B76F2A">
        <w:rPr>
          <w:rFonts w:ascii="Arial" w:hAnsi="Arial" w:cs="Arial"/>
          <w:bCs/>
        </w:rPr>
        <w:t xml:space="preserve"> </w:t>
      </w:r>
      <w:r w:rsidRPr="00175731">
        <w:rPr>
          <w:rFonts w:ascii="Arial" w:hAnsi="Arial" w:cs="Arial"/>
          <w:b/>
          <w:bCs/>
        </w:rPr>
        <w:t xml:space="preserve">Email: </w:t>
      </w:r>
      <w:hyperlink r:id="rId16" w:history="1">
        <w:r w:rsidR="005F6F29" w:rsidRPr="000C28ED">
          <w:rPr>
            <w:rStyle w:val="Hyperlink"/>
            <w:rFonts w:ascii="Arial" w:hAnsi="Arial" w:cs="Arial"/>
            <w:bCs/>
          </w:rPr>
          <w:t>slc.reg@coventry.ac.uk</w:t>
        </w:r>
      </w:hyperlink>
      <w:r w:rsidR="005F6F29">
        <w:rPr>
          <w:rFonts w:ascii="Arial" w:hAnsi="Arial" w:cs="Arial"/>
          <w:bCs/>
        </w:rPr>
        <w:t xml:space="preserve"> </w:t>
      </w:r>
    </w:p>
    <w:p w14:paraId="71CEB7E0" w14:textId="77777777" w:rsidR="007920EA" w:rsidRPr="00175731" w:rsidRDefault="007920EA" w:rsidP="007920EA">
      <w:pPr>
        <w:rPr>
          <w:rFonts w:ascii="Arial" w:hAnsi="Arial" w:cs="Arial"/>
        </w:rPr>
      </w:pPr>
    </w:p>
    <w:p w14:paraId="22711100" w14:textId="73A7AF12" w:rsidR="007920EA" w:rsidRPr="005F6F29" w:rsidRDefault="007920EA" w:rsidP="007920EA">
      <w:pPr>
        <w:rPr>
          <w:rFonts w:ascii="Arial" w:hAnsi="Arial" w:cs="Arial"/>
          <w:b/>
          <w:bCs/>
          <w:i/>
        </w:rPr>
      </w:pPr>
      <w:r w:rsidRPr="005F6F29">
        <w:rPr>
          <w:rFonts w:ascii="Arial" w:hAnsi="Arial" w:cs="Arial"/>
          <w:b/>
          <w:bCs/>
          <w:i/>
        </w:rPr>
        <w:t>Invoicing Enquiries</w:t>
      </w:r>
    </w:p>
    <w:p w14:paraId="02F44A8A" w14:textId="11E048F4" w:rsidR="005F6F29" w:rsidRPr="005F6F29" w:rsidRDefault="005F6F29" w:rsidP="007920EA">
      <w:pPr>
        <w:rPr>
          <w:rFonts w:ascii="Arial" w:hAnsi="Arial" w:cs="Arial"/>
        </w:rPr>
      </w:pPr>
      <w:r w:rsidRPr="005F6F29">
        <w:rPr>
          <w:rFonts w:ascii="Arial" w:hAnsi="Arial" w:cs="Arial"/>
          <w:bCs/>
        </w:rPr>
        <w:t>For help and advice on invoices received and set up of sponsorship agreements</w:t>
      </w:r>
    </w:p>
    <w:p w14:paraId="078CD85F" w14:textId="30A04A29" w:rsidR="007920EA" w:rsidRPr="00175731" w:rsidRDefault="007920EA" w:rsidP="007920EA">
      <w:pPr>
        <w:rPr>
          <w:rFonts w:ascii="Arial" w:hAnsi="Arial" w:cs="Arial"/>
        </w:rPr>
      </w:pPr>
      <w:r w:rsidRPr="00175731">
        <w:rPr>
          <w:rFonts w:ascii="Arial" w:hAnsi="Arial" w:cs="Arial"/>
          <w:b/>
        </w:rPr>
        <w:t>Tel:</w:t>
      </w:r>
      <w:r w:rsidRPr="00175731">
        <w:rPr>
          <w:rFonts w:ascii="Arial" w:hAnsi="Arial" w:cs="Arial"/>
        </w:rPr>
        <w:t xml:space="preserve"> 02477 652277</w:t>
      </w:r>
      <w:r w:rsidR="00B76F2A">
        <w:rPr>
          <w:rFonts w:ascii="Arial" w:hAnsi="Arial" w:cs="Arial"/>
        </w:rPr>
        <w:t xml:space="preserve"> </w:t>
      </w:r>
      <w:r w:rsidRPr="00175731">
        <w:rPr>
          <w:rFonts w:ascii="Arial" w:hAnsi="Arial" w:cs="Arial"/>
          <w:b/>
        </w:rPr>
        <w:t>Email:</w:t>
      </w:r>
      <w:r w:rsidRPr="00175731">
        <w:rPr>
          <w:rFonts w:ascii="Arial" w:hAnsi="Arial" w:cs="Arial"/>
        </w:rPr>
        <w:t xml:space="preserve"> </w:t>
      </w:r>
      <w:hyperlink r:id="rId17" w:history="1">
        <w:r w:rsidR="005F6F29" w:rsidRPr="000C28ED">
          <w:rPr>
            <w:rStyle w:val="Hyperlink"/>
            <w:rFonts w:ascii="Arial" w:eastAsiaTheme="majorEastAsia" w:hAnsi="Arial" w:cs="Arial"/>
          </w:rPr>
          <w:t>incenq.fin@coventry.ac.uk</w:t>
        </w:r>
      </w:hyperlink>
      <w:r w:rsidR="005F6F29">
        <w:rPr>
          <w:rStyle w:val="Hyperlink"/>
          <w:rFonts w:ascii="Arial" w:eastAsiaTheme="majorEastAsia" w:hAnsi="Arial" w:cs="Arial"/>
          <w:color w:val="auto"/>
        </w:rPr>
        <w:t xml:space="preserve"> </w:t>
      </w:r>
    </w:p>
    <w:p w14:paraId="04D962B5" w14:textId="77777777" w:rsidR="007920EA" w:rsidRPr="00175731" w:rsidRDefault="007920EA" w:rsidP="007920EA">
      <w:pPr>
        <w:rPr>
          <w:rFonts w:ascii="Arial" w:hAnsi="Arial" w:cs="Arial"/>
        </w:rPr>
      </w:pPr>
    </w:p>
    <w:p w14:paraId="25972CD5" w14:textId="77777777" w:rsidR="005F6F29" w:rsidRPr="005F6F29" w:rsidRDefault="007920EA" w:rsidP="007920EA">
      <w:pPr>
        <w:rPr>
          <w:rFonts w:ascii="Arial" w:hAnsi="Arial" w:cs="Arial"/>
          <w:b/>
          <w:bCs/>
          <w:i/>
        </w:rPr>
      </w:pPr>
      <w:r w:rsidRPr="005F6F29">
        <w:rPr>
          <w:rFonts w:ascii="Arial" w:hAnsi="Arial" w:cs="Arial"/>
          <w:b/>
          <w:bCs/>
          <w:i/>
        </w:rPr>
        <w:t xml:space="preserve">Treasury Team </w:t>
      </w:r>
    </w:p>
    <w:p w14:paraId="22AC643E" w14:textId="1B5680AC" w:rsidR="007920EA" w:rsidRPr="005F6F29" w:rsidRDefault="005F6F29" w:rsidP="007920EA">
      <w:pPr>
        <w:rPr>
          <w:rFonts w:ascii="Arial" w:hAnsi="Arial" w:cs="Arial"/>
        </w:rPr>
      </w:pPr>
      <w:r w:rsidRPr="005F6F29">
        <w:rPr>
          <w:rFonts w:ascii="Arial" w:hAnsi="Arial" w:cs="Arial"/>
          <w:bCs/>
        </w:rPr>
        <w:t>For help on payments made to the University for fees or other p</w:t>
      </w:r>
      <w:r w:rsidR="007920EA" w:rsidRPr="005F6F29">
        <w:rPr>
          <w:rFonts w:ascii="Arial" w:hAnsi="Arial" w:cs="Arial"/>
          <w:bCs/>
        </w:rPr>
        <w:t>ayments</w:t>
      </w:r>
    </w:p>
    <w:p w14:paraId="50DE3C51" w14:textId="1BFF0707" w:rsidR="007920EA" w:rsidRPr="00175731" w:rsidRDefault="007920EA" w:rsidP="007920EA">
      <w:pPr>
        <w:rPr>
          <w:rFonts w:ascii="Arial" w:hAnsi="Arial" w:cs="Arial"/>
        </w:rPr>
      </w:pPr>
      <w:r w:rsidRPr="00175731">
        <w:rPr>
          <w:rFonts w:ascii="Arial" w:hAnsi="Arial" w:cs="Arial"/>
          <w:b/>
        </w:rPr>
        <w:t>Tel:</w:t>
      </w:r>
      <w:r w:rsidRPr="00175731">
        <w:rPr>
          <w:rFonts w:ascii="Arial" w:hAnsi="Arial" w:cs="Arial"/>
        </w:rPr>
        <w:t xml:space="preserve"> 02477 652255</w:t>
      </w:r>
      <w:r w:rsidR="00B76F2A">
        <w:rPr>
          <w:rFonts w:ascii="Arial" w:hAnsi="Arial" w:cs="Arial"/>
        </w:rPr>
        <w:t xml:space="preserve"> </w:t>
      </w:r>
      <w:r w:rsidRPr="00175731">
        <w:rPr>
          <w:rFonts w:ascii="Arial" w:hAnsi="Arial" w:cs="Arial"/>
          <w:b/>
        </w:rPr>
        <w:t>Email:</w:t>
      </w:r>
      <w:r w:rsidRPr="00175731">
        <w:rPr>
          <w:rFonts w:ascii="Arial" w:hAnsi="Arial" w:cs="Arial"/>
        </w:rPr>
        <w:t xml:space="preserve"> </w:t>
      </w:r>
      <w:hyperlink r:id="rId18" w:history="1">
        <w:r w:rsidR="00B76F2A" w:rsidRPr="000C28ED">
          <w:rPr>
            <w:rStyle w:val="Hyperlink"/>
            <w:rFonts w:ascii="Arial" w:hAnsi="Arial" w:cs="Arial"/>
          </w:rPr>
          <w:t>moneyenq.fin@coventry.ac.uk</w:t>
        </w:r>
      </w:hyperlink>
      <w:r w:rsidR="00B76F2A">
        <w:rPr>
          <w:rFonts w:ascii="Arial" w:hAnsi="Arial" w:cs="Arial"/>
        </w:rPr>
        <w:t xml:space="preserve"> </w:t>
      </w:r>
      <w:r w:rsidRPr="00175731">
        <w:rPr>
          <w:rFonts w:ascii="Arial" w:hAnsi="Arial" w:cs="Arial"/>
        </w:rPr>
        <w:t xml:space="preserve"> </w:t>
      </w:r>
    </w:p>
    <w:p w14:paraId="0956014C" w14:textId="056EA8AC" w:rsidR="00242BEF" w:rsidRDefault="00242BEF" w:rsidP="007920EA">
      <w:pPr>
        <w:rPr>
          <w:rFonts w:ascii="Arial" w:hAnsi="Arial" w:cs="Arial"/>
        </w:rPr>
      </w:pPr>
    </w:p>
    <w:p w14:paraId="014973F4" w14:textId="4DFE094B" w:rsidR="005F6F29" w:rsidRDefault="005F6F29" w:rsidP="007920EA">
      <w:pPr>
        <w:rPr>
          <w:rFonts w:ascii="Arial" w:hAnsi="Arial" w:cs="Arial"/>
        </w:rPr>
      </w:pPr>
      <w:r>
        <w:rPr>
          <w:rFonts w:ascii="Arial" w:hAnsi="Arial" w:cs="Arial"/>
        </w:rPr>
        <w:t xml:space="preserve">Other help and </w:t>
      </w:r>
      <w:r w:rsidR="00C60E32">
        <w:rPr>
          <w:rFonts w:ascii="Arial" w:hAnsi="Arial" w:cs="Arial"/>
        </w:rPr>
        <w:t xml:space="preserve">advice </w:t>
      </w:r>
      <w:proofErr w:type="gramStart"/>
      <w:r w:rsidR="00C60E32">
        <w:rPr>
          <w:rFonts w:ascii="Arial" w:hAnsi="Arial" w:cs="Arial"/>
        </w:rPr>
        <w:t xml:space="preserve">may be </w:t>
      </w:r>
      <w:r>
        <w:rPr>
          <w:rFonts w:ascii="Arial" w:hAnsi="Arial" w:cs="Arial"/>
        </w:rPr>
        <w:t>sought</w:t>
      </w:r>
      <w:proofErr w:type="gramEnd"/>
      <w:r>
        <w:rPr>
          <w:rFonts w:ascii="Arial" w:hAnsi="Arial" w:cs="Arial"/>
        </w:rPr>
        <w:t xml:space="preserve"> from;</w:t>
      </w:r>
    </w:p>
    <w:p w14:paraId="605F0BED" w14:textId="77777777" w:rsidR="007920EA" w:rsidRPr="00175731" w:rsidRDefault="007920EA" w:rsidP="007920EA">
      <w:pPr>
        <w:rPr>
          <w:rFonts w:ascii="Arial" w:hAnsi="Arial" w:cs="Arial"/>
        </w:rPr>
      </w:pPr>
    </w:p>
    <w:p w14:paraId="39597058" w14:textId="77777777" w:rsidR="007920EA" w:rsidRPr="00175731" w:rsidRDefault="007920EA" w:rsidP="007920EA">
      <w:pPr>
        <w:rPr>
          <w:rFonts w:ascii="Arial" w:hAnsi="Arial" w:cs="Arial"/>
        </w:rPr>
      </w:pPr>
      <w:r w:rsidRPr="00175731">
        <w:rPr>
          <w:rFonts w:ascii="Arial" w:hAnsi="Arial" w:cs="Arial"/>
          <w:b/>
          <w:bCs/>
        </w:rPr>
        <w:t>Students’ Union Advice Centre/Money Doctors</w:t>
      </w:r>
    </w:p>
    <w:p w14:paraId="3737BED4" w14:textId="77777777" w:rsidR="007920EA" w:rsidRPr="00175731" w:rsidRDefault="007920EA" w:rsidP="007920EA">
      <w:pPr>
        <w:rPr>
          <w:rFonts w:ascii="Arial" w:hAnsi="Arial" w:cs="Arial"/>
        </w:rPr>
      </w:pPr>
      <w:r w:rsidRPr="00175731">
        <w:rPr>
          <w:rFonts w:ascii="Arial" w:hAnsi="Arial" w:cs="Arial"/>
          <w:b/>
        </w:rPr>
        <w:t>Tel:</w:t>
      </w:r>
      <w:r w:rsidRPr="00175731">
        <w:rPr>
          <w:rFonts w:ascii="Arial" w:hAnsi="Arial" w:cs="Arial"/>
        </w:rPr>
        <w:t xml:space="preserve"> 02477 655200</w:t>
      </w:r>
    </w:p>
    <w:p w14:paraId="70A0A334" w14:textId="77777777" w:rsidR="007920EA" w:rsidRPr="00175731" w:rsidRDefault="007920EA" w:rsidP="007920EA">
      <w:pPr>
        <w:rPr>
          <w:rFonts w:ascii="Arial" w:hAnsi="Arial" w:cs="Arial"/>
        </w:rPr>
      </w:pPr>
      <w:r w:rsidRPr="00175731">
        <w:rPr>
          <w:rFonts w:ascii="Arial" w:hAnsi="Arial" w:cs="Arial"/>
          <w:b/>
        </w:rPr>
        <w:lastRenderedPageBreak/>
        <w:t>Email:</w:t>
      </w:r>
      <w:r w:rsidRPr="00175731">
        <w:rPr>
          <w:rFonts w:ascii="Arial" w:hAnsi="Arial" w:cs="Arial"/>
        </w:rPr>
        <w:t xml:space="preserve"> infooffice.su@coventry.ac.uk</w:t>
      </w:r>
    </w:p>
    <w:p w14:paraId="5DA1FA13" w14:textId="77777777" w:rsidR="007920EA" w:rsidRPr="00175731" w:rsidRDefault="007920EA" w:rsidP="007920EA">
      <w:pPr>
        <w:rPr>
          <w:rFonts w:ascii="Arial" w:hAnsi="Arial" w:cs="Arial"/>
        </w:rPr>
      </w:pPr>
      <w:r w:rsidRPr="00175731">
        <w:rPr>
          <w:rFonts w:ascii="Arial" w:hAnsi="Arial" w:cs="Arial"/>
          <w:b/>
        </w:rPr>
        <w:t>Email:</w:t>
      </w:r>
      <w:r w:rsidRPr="00175731">
        <w:rPr>
          <w:rFonts w:ascii="Arial" w:hAnsi="Arial" w:cs="Arial"/>
        </w:rPr>
        <w:t xml:space="preserve"> moneydoctors.su@coventry.ac.uk </w:t>
      </w:r>
    </w:p>
    <w:p w14:paraId="2A03923B" w14:textId="77777777" w:rsidR="007920EA" w:rsidRPr="00175731" w:rsidRDefault="007920EA" w:rsidP="007920EA">
      <w:pPr>
        <w:rPr>
          <w:rFonts w:ascii="Arial" w:hAnsi="Arial" w:cs="Arial"/>
        </w:rPr>
      </w:pPr>
      <w:r w:rsidRPr="00175731">
        <w:rPr>
          <w:rFonts w:ascii="Arial" w:hAnsi="Arial" w:cs="Arial"/>
          <w:b/>
        </w:rPr>
        <w:t>Room:</w:t>
      </w:r>
      <w:r w:rsidRPr="00175731">
        <w:rPr>
          <w:rFonts w:ascii="Arial" w:hAnsi="Arial" w:cs="Arial"/>
        </w:rPr>
        <w:t xml:space="preserve"> The HUB</w:t>
      </w:r>
    </w:p>
    <w:p w14:paraId="660DA76A" w14:textId="77777777" w:rsidR="007920EA" w:rsidRPr="00175731" w:rsidRDefault="007920EA" w:rsidP="007920EA">
      <w:pPr>
        <w:rPr>
          <w:rFonts w:ascii="Arial" w:hAnsi="Arial" w:cs="Arial"/>
        </w:rPr>
      </w:pPr>
      <w:r w:rsidRPr="00175731">
        <w:rPr>
          <w:rFonts w:ascii="Arial" w:hAnsi="Arial" w:cs="Arial"/>
        </w:rPr>
        <w:t xml:space="preserve">Appointments </w:t>
      </w:r>
      <w:proofErr w:type="gramStart"/>
      <w:r w:rsidRPr="00175731">
        <w:rPr>
          <w:rFonts w:ascii="Arial" w:hAnsi="Arial" w:cs="Arial"/>
        </w:rPr>
        <w:t>can be made</w:t>
      </w:r>
      <w:proofErr w:type="gramEnd"/>
      <w:r w:rsidRPr="00175731">
        <w:rPr>
          <w:rFonts w:ascii="Arial" w:hAnsi="Arial" w:cs="Arial"/>
        </w:rPr>
        <w:t xml:space="preserve"> via the ground floor reception</w:t>
      </w:r>
    </w:p>
    <w:p w14:paraId="34DC8060" w14:textId="77777777" w:rsidR="007920EA" w:rsidRPr="00175731" w:rsidRDefault="007920EA" w:rsidP="007920EA">
      <w:pPr>
        <w:rPr>
          <w:rFonts w:ascii="Arial" w:hAnsi="Arial" w:cs="Arial"/>
        </w:rPr>
      </w:pPr>
    </w:p>
    <w:p w14:paraId="729A01E4" w14:textId="6DD34321" w:rsidR="001A7950" w:rsidRDefault="00B76F2A" w:rsidP="007920EA">
      <w:pPr>
        <w:rPr>
          <w:rFonts w:ascii="Arial" w:hAnsi="Arial" w:cs="Arial"/>
          <w:b/>
          <w:u w:val="single"/>
        </w:rPr>
      </w:pPr>
      <w:r>
        <w:rPr>
          <w:rFonts w:ascii="Arial" w:hAnsi="Arial" w:cs="Arial"/>
          <w:b/>
          <w:u w:val="single"/>
        </w:rPr>
        <w:t xml:space="preserve">Useful </w:t>
      </w:r>
      <w:r w:rsidR="001A7950" w:rsidRPr="001A7950">
        <w:rPr>
          <w:rFonts w:ascii="Arial" w:hAnsi="Arial" w:cs="Arial"/>
          <w:b/>
          <w:u w:val="single"/>
        </w:rPr>
        <w:t xml:space="preserve">Links </w:t>
      </w:r>
    </w:p>
    <w:p w14:paraId="291D7CA3" w14:textId="32B1CF1F" w:rsidR="00C60E32" w:rsidRDefault="00C60E32" w:rsidP="007920EA">
      <w:pPr>
        <w:rPr>
          <w:rFonts w:ascii="Arial" w:hAnsi="Arial" w:cs="Arial"/>
          <w:b/>
          <w:u w:val="single"/>
        </w:rPr>
      </w:pPr>
    </w:p>
    <w:p w14:paraId="6A639626" w14:textId="469AD2D7" w:rsidR="00C60E32" w:rsidRPr="00C60E32" w:rsidRDefault="00C60E32" w:rsidP="007920EA">
      <w:pPr>
        <w:rPr>
          <w:rFonts w:ascii="Arial" w:hAnsi="Arial" w:cs="Arial"/>
        </w:rPr>
      </w:pPr>
      <w:r w:rsidRPr="00C60E32">
        <w:rPr>
          <w:rFonts w:ascii="Arial" w:hAnsi="Arial" w:cs="Arial"/>
        </w:rPr>
        <w:t>Student Finance England - Telephone: 0300 100 0607</w:t>
      </w:r>
    </w:p>
    <w:p w14:paraId="5CA1A50F" w14:textId="77777777" w:rsidR="00DC0E41" w:rsidRDefault="00502B64" w:rsidP="007920EA">
      <w:pPr>
        <w:rPr>
          <w:rStyle w:val="Hyperlink"/>
          <w:rFonts w:ascii="Arial" w:hAnsi="Arial" w:cs="Arial"/>
        </w:rPr>
      </w:pPr>
      <w:hyperlink r:id="rId19" w:history="1">
        <w:r w:rsidR="00C60E32" w:rsidRPr="00B76F2A">
          <w:rPr>
            <w:rStyle w:val="Hyperlink"/>
            <w:rFonts w:ascii="Arial" w:hAnsi="Arial" w:cs="Arial"/>
          </w:rPr>
          <w:t>https://www.gov.uk/contact-student-finance-england</w:t>
        </w:r>
      </w:hyperlink>
    </w:p>
    <w:p w14:paraId="09D0F615" w14:textId="77777777" w:rsidR="00DC0E41" w:rsidRDefault="00DC0E41" w:rsidP="007920EA">
      <w:pPr>
        <w:rPr>
          <w:rStyle w:val="Hyperlink"/>
          <w:rFonts w:ascii="Arial" w:hAnsi="Arial" w:cs="Arial"/>
        </w:rPr>
      </w:pPr>
    </w:p>
    <w:p w14:paraId="0E463AA6" w14:textId="172D8EF9" w:rsidR="00DC0E41" w:rsidRPr="004B6E98" w:rsidRDefault="00DC0E41" w:rsidP="00DC0E41">
      <w:pPr>
        <w:rPr>
          <w:rFonts w:ascii="Arial" w:hAnsi="Arial" w:cs="Arial"/>
        </w:rPr>
      </w:pPr>
      <w:r w:rsidRPr="004B6E98">
        <w:rPr>
          <w:rFonts w:ascii="Arial" w:hAnsi="Arial" w:cs="Arial"/>
        </w:rPr>
        <w:t>Student Finance Wales</w:t>
      </w:r>
    </w:p>
    <w:p w14:paraId="21843D66" w14:textId="5674FF72" w:rsidR="00DC0E41" w:rsidRDefault="00502B64" w:rsidP="00DC0E41">
      <w:pPr>
        <w:rPr>
          <w:rFonts w:ascii="Calibri" w:hAnsi="Calibri" w:cs="Calibri"/>
          <w:color w:val="1F497D"/>
          <w:sz w:val="22"/>
          <w:szCs w:val="22"/>
        </w:rPr>
      </w:pPr>
      <w:hyperlink r:id="rId20" w:history="1">
        <w:r w:rsidR="00DC0E41" w:rsidRPr="0091068E">
          <w:rPr>
            <w:rStyle w:val="Hyperlink"/>
            <w:rFonts w:ascii="Calibri" w:hAnsi="Calibri" w:cs="Calibri"/>
            <w:sz w:val="22"/>
            <w:szCs w:val="22"/>
          </w:rPr>
          <w:t>https://www.studentfinancewales.co.uk</w:t>
        </w:r>
      </w:hyperlink>
      <w:r w:rsidR="00DC0E41">
        <w:rPr>
          <w:rFonts w:ascii="Calibri" w:hAnsi="Calibri" w:cs="Calibri"/>
          <w:color w:val="1F497D"/>
          <w:sz w:val="22"/>
          <w:szCs w:val="22"/>
        </w:rPr>
        <w:t xml:space="preserve"> </w:t>
      </w:r>
    </w:p>
    <w:p w14:paraId="69343410" w14:textId="5B884516" w:rsidR="00DC0E41" w:rsidRDefault="00DC0E41" w:rsidP="00DC0E41">
      <w:pPr>
        <w:rPr>
          <w:rFonts w:ascii="Calibri" w:hAnsi="Calibri" w:cs="Calibri"/>
          <w:color w:val="1F497D"/>
          <w:sz w:val="22"/>
          <w:szCs w:val="22"/>
        </w:rPr>
      </w:pPr>
    </w:p>
    <w:p w14:paraId="15CF3C14" w14:textId="752217C6" w:rsidR="00DC0E41" w:rsidRPr="004B6E98" w:rsidRDefault="00DC0E41" w:rsidP="00DC0E41">
      <w:pPr>
        <w:rPr>
          <w:rFonts w:ascii="Arial" w:hAnsi="Arial" w:cs="Arial"/>
        </w:rPr>
      </w:pPr>
      <w:r w:rsidRPr="004B6E98">
        <w:rPr>
          <w:rFonts w:ascii="Arial" w:hAnsi="Arial" w:cs="Arial"/>
        </w:rPr>
        <w:t>Student Finance Scotland</w:t>
      </w:r>
    </w:p>
    <w:p w14:paraId="12BE4AFE" w14:textId="440C44F7" w:rsidR="00DC0E41" w:rsidRDefault="00502B64" w:rsidP="00DC0E41">
      <w:pPr>
        <w:rPr>
          <w:rFonts w:ascii="Calibri" w:hAnsi="Calibri" w:cs="Calibri"/>
          <w:color w:val="1F497D"/>
          <w:sz w:val="22"/>
          <w:szCs w:val="22"/>
        </w:rPr>
      </w:pPr>
      <w:hyperlink r:id="rId21" w:history="1">
        <w:r w:rsidR="00DC0E41">
          <w:rPr>
            <w:rStyle w:val="Hyperlink"/>
            <w:rFonts w:ascii="Calibri" w:hAnsi="Calibri" w:cs="Calibri"/>
            <w:sz w:val="22"/>
            <w:szCs w:val="22"/>
          </w:rPr>
          <w:t>http://www.saas.gov.uk/</w:t>
        </w:r>
      </w:hyperlink>
      <w:r w:rsidR="00DC0E41">
        <w:rPr>
          <w:rFonts w:ascii="Calibri" w:hAnsi="Calibri" w:cs="Calibri"/>
          <w:color w:val="1F497D"/>
          <w:sz w:val="22"/>
          <w:szCs w:val="22"/>
        </w:rPr>
        <w:t xml:space="preserve"> </w:t>
      </w:r>
    </w:p>
    <w:p w14:paraId="25BE7EF2" w14:textId="41299485" w:rsidR="00DC0E41" w:rsidRDefault="00DC0E41" w:rsidP="00DC0E41">
      <w:pPr>
        <w:rPr>
          <w:rFonts w:ascii="Calibri" w:hAnsi="Calibri" w:cs="Calibri"/>
          <w:color w:val="1F497D"/>
          <w:sz w:val="22"/>
          <w:szCs w:val="22"/>
        </w:rPr>
      </w:pPr>
    </w:p>
    <w:p w14:paraId="73338196" w14:textId="3C7DD0B6" w:rsidR="00DC0E41" w:rsidRPr="004B6E98" w:rsidRDefault="00DC0E41" w:rsidP="00DC0E41">
      <w:pPr>
        <w:rPr>
          <w:rFonts w:ascii="Arial" w:hAnsi="Arial" w:cs="Arial"/>
        </w:rPr>
      </w:pPr>
      <w:r w:rsidRPr="004B6E98">
        <w:rPr>
          <w:rFonts w:ascii="Arial" w:hAnsi="Arial" w:cs="Arial"/>
        </w:rPr>
        <w:t>Student Finance Northern Ireland</w:t>
      </w:r>
    </w:p>
    <w:p w14:paraId="08B9096B" w14:textId="77777777" w:rsidR="004B6E98" w:rsidRDefault="00502B64" w:rsidP="007920EA">
      <w:pPr>
        <w:rPr>
          <w:rFonts w:ascii="Calibri" w:hAnsi="Calibri" w:cs="Calibri"/>
          <w:color w:val="1F497D"/>
          <w:sz w:val="22"/>
          <w:szCs w:val="22"/>
        </w:rPr>
      </w:pPr>
      <w:hyperlink r:id="rId22" w:history="1">
        <w:r w:rsidR="00DC0E41">
          <w:rPr>
            <w:rStyle w:val="Hyperlink"/>
            <w:rFonts w:ascii="Calibri" w:hAnsi="Calibri" w:cs="Calibri"/>
            <w:sz w:val="22"/>
            <w:szCs w:val="22"/>
          </w:rPr>
          <w:t>https://www.studentfinanceni.co.uk/</w:t>
        </w:r>
      </w:hyperlink>
    </w:p>
    <w:p w14:paraId="462DABFC" w14:textId="77777777" w:rsidR="004B6E98" w:rsidRDefault="004B6E98" w:rsidP="007920EA">
      <w:pPr>
        <w:rPr>
          <w:rFonts w:ascii="Calibri" w:hAnsi="Calibri" w:cs="Calibri"/>
          <w:color w:val="1F497D"/>
          <w:sz w:val="22"/>
          <w:szCs w:val="22"/>
        </w:rPr>
      </w:pPr>
    </w:p>
    <w:p w14:paraId="5B4E7668" w14:textId="4D36B090" w:rsidR="00C60E32" w:rsidRPr="00C60E32" w:rsidRDefault="00C60E32" w:rsidP="007920EA">
      <w:pPr>
        <w:rPr>
          <w:rFonts w:ascii="Arial" w:hAnsi="Arial" w:cs="Arial"/>
        </w:rPr>
      </w:pPr>
      <w:r w:rsidRPr="00C60E32">
        <w:rPr>
          <w:rFonts w:ascii="Arial" w:hAnsi="Arial" w:cs="Arial"/>
        </w:rPr>
        <w:t>Office of National Statistics</w:t>
      </w:r>
    </w:p>
    <w:p w14:paraId="462059F5" w14:textId="32510CE4" w:rsidR="00C60E32" w:rsidRPr="00B76F2A" w:rsidRDefault="00502B64" w:rsidP="007920EA">
      <w:pPr>
        <w:rPr>
          <w:rFonts w:ascii="Arial" w:hAnsi="Arial" w:cs="Arial"/>
          <w:u w:val="single"/>
        </w:rPr>
      </w:pPr>
      <w:hyperlink r:id="rId23" w:history="1">
        <w:r w:rsidR="00C60E32" w:rsidRPr="00B76F2A">
          <w:rPr>
            <w:rStyle w:val="Hyperlink"/>
            <w:rFonts w:ascii="Arial" w:hAnsi="Arial" w:cs="Arial"/>
          </w:rPr>
          <w:t>https://www.ons.gov.uk/economy/inflationandpriceindices</w:t>
        </w:r>
      </w:hyperlink>
      <w:r w:rsidR="00C60E32" w:rsidRPr="00B76F2A">
        <w:rPr>
          <w:rFonts w:ascii="Arial" w:hAnsi="Arial" w:cs="Arial"/>
          <w:u w:val="single"/>
        </w:rPr>
        <w:t xml:space="preserve"> </w:t>
      </w:r>
    </w:p>
    <w:p w14:paraId="6A6842FE" w14:textId="5723CFA2" w:rsidR="00C60E32" w:rsidRDefault="00C60E32" w:rsidP="007920EA">
      <w:pPr>
        <w:rPr>
          <w:rFonts w:ascii="Arial" w:hAnsi="Arial" w:cs="Arial"/>
          <w:b/>
          <w:u w:val="single"/>
        </w:rPr>
      </w:pPr>
    </w:p>
    <w:p w14:paraId="13E157D1" w14:textId="2D56702A" w:rsidR="00C60E32" w:rsidRPr="00C60E32" w:rsidRDefault="00C60E32" w:rsidP="007920EA">
      <w:pPr>
        <w:rPr>
          <w:rFonts w:ascii="Arial" w:hAnsi="Arial" w:cs="Arial"/>
        </w:rPr>
      </w:pPr>
      <w:r w:rsidRPr="00C60E32">
        <w:rPr>
          <w:rFonts w:ascii="Arial" w:hAnsi="Arial" w:cs="Arial"/>
        </w:rPr>
        <w:t>Coventry University Student Portal</w:t>
      </w:r>
    </w:p>
    <w:p w14:paraId="6819C788" w14:textId="0BDC9AE6" w:rsidR="00C60E32" w:rsidRPr="00B76F2A" w:rsidRDefault="00502B64" w:rsidP="007920EA">
      <w:pPr>
        <w:rPr>
          <w:rFonts w:ascii="Arial" w:hAnsi="Arial" w:cs="Arial"/>
          <w:u w:val="single"/>
        </w:rPr>
      </w:pPr>
      <w:hyperlink r:id="rId24" w:history="1">
        <w:r w:rsidR="00C60E32" w:rsidRPr="00B76F2A">
          <w:rPr>
            <w:rStyle w:val="Hyperlink"/>
            <w:rFonts w:ascii="Arial" w:hAnsi="Arial" w:cs="Arial"/>
          </w:rPr>
          <w:t>https://share.coventry.ac.uk/students/Pages/Index.aspx</w:t>
        </w:r>
      </w:hyperlink>
      <w:r w:rsidR="00C60E32" w:rsidRPr="00B76F2A">
        <w:rPr>
          <w:rFonts w:ascii="Arial" w:hAnsi="Arial" w:cs="Arial"/>
          <w:u w:val="single"/>
        </w:rPr>
        <w:t xml:space="preserve"> </w:t>
      </w:r>
    </w:p>
    <w:p w14:paraId="292F237A" w14:textId="2A64996A" w:rsidR="00C60E32" w:rsidRDefault="00C60E32" w:rsidP="007920EA">
      <w:pPr>
        <w:rPr>
          <w:rFonts w:ascii="Arial" w:hAnsi="Arial" w:cs="Arial"/>
          <w:b/>
          <w:u w:val="single"/>
        </w:rPr>
      </w:pPr>
    </w:p>
    <w:p w14:paraId="705E48BA" w14:textId="11A60258" w:rsidR="00C60E32" w:rsidRPr="00C60E32" w:rsidRDefault="00C60E32" w:rsidP="007920EA">
      <w:pPr>
        <w:rPr>
          <w:rFonts w:ascii="Arial" w:hAnsi="Arial" w:cs="Arial"/>
        </w:rPr>
      </w:pPr>
      <w:r w:rsidRPr="00C60E32">
        <w:rPr>
          <w:rFonts w:ascii="Arial" w:hAnsi="Arial" w:cs="Arial"/>
        </w:rPr>
        <w:t>Office for Fair Access Agreement</w:t>
      </w:r>
    </w:p>
    <w:p w14:paraId="28B4AF34" w14:textId="2BC91CE1" w:rsidR="00C60E32" w:rsidRPr="00B76F2A" w:rsidRDefault="00502B64" w:rsidP="007920EA">
      <w:pPr>
        <w:rPr>
          <w:rFonts w:ascii="Arial" w:hAnsi="Arial" w:cs="Arial"/>
          <w:u w:val="single"/>
        </w:rPr>
      </w:pPr>
      <w:hyperlink r:id="rId25" w:history="1">
        <w:r w:rsidR="00C60E32" w:rsidRPr="00B76F2A">
          <w:rPr>
            <w:rStyle w:val="Hyperlink"/>
            <w:rFonts w:ascii="Arial" w:hAnsi="Arial" w:cs="Arial"/>
          </w:rPr>
          <w:t>https://www.coventry.ac.uk/study-at-coventry/finance/offa-access-agreement/</w:t>
        </w:r>
      </w:hyperlink>
      <w:r w:rsidR="00C60E32" w:rsidRPr="00B76F2A">
        <w:rPr>
          <w:rFonts w:ascii="Arial" w:hAnsi="Arial" w:cs="Arial"/>
          <w:u w:val="single"/>
        </w:rPr>
        <w:t xml:space="preserve"> </w:t>
      </w:r>
    </w:p>
    <w:p w14:paraId="5D65BD93" w14:textId="7EA859FA" w:rsidR="00B76F2A" w:rsidRDefault="00B76F2A" w:rsidP="007920EA">
      <w:pPr>
        <w:rPr>
          <w:rFonts w:ascii="Arial" w:hAnsi="Arial" w:cs="Arial"/>
          <w:b/>
          <w:u w:val="single"/>
        </w:rPr>
      </w:pPr>
    </w:p>
    <w:p w14:paraId="1B90B8C5" w14:textId="5174ACF6" w:rsidR="00B76F2A" w:rsidRPr="00B76F2A" w:rsidRDefault="00B76F2A" w:rsidP="007920EA">
      <w:pPr>
        <w:rPr>
          <w:rFonts w:ascii="Arial" w:hAnsi="Arial" w:cs="Arial"/>
        </w:rPr>
      </w:pPr>
      <w:r>
        <w:rPr>
          <w:rFonts w:ascii="Arial" w:hAnsi="Arial" w:cs="Arial"/>
        </w:rPr>
        <w:t xml:space="preserve">Coventry University </w:t>
      </w:r>
      <w:r w:rsidRPr="00B76F2A">
        <w:rPr>
          <w:rFonts w:ascii="Arial" w:hAnsi="Arial" w:cs="Arial"/>
        </w:rPr>
        <w:t>Flying Start</w:t>
      </w:r>
    </w:p>
    <w:p w14:paraId="1B99772C" w14:textId="5E80D66F" w:rsidR="00D81A21" w:rsidRDefault="00502B64" w:rsidP="00B76F2A">
      <w:pPr>
        <w:rPr>
          <w:rStyle w:val="Hyperlink"/>
          <w:rFonts w:ascii="Arial" w:hAnsi="Arial" w:cs="Arial"/>
        </w:rPr>
      </w:pPr>
      <w:hyperlink r:id="rId26" w:history="1">
        <w:r w:rsidR="00B76F2A" w:rsidRPr="0038761B">
          <w:rPr>
            <w:rStyle w:val="Hyperlink"/>
            <w:rFonts w:ascii="Arial" w:hAnsi="Arial" w:cs="Arial"/>
          </w:rPr>
          <w:t>https://www.coventry.ac.uk/study-at-coventry/student-support/flying-start/</w:t>
        </w:r>
      </w:hyperlink>
    </w:p>
    <w:p w14:paraId="0FAF4196" w14:textId="77777777" w:rsidR="00E01F29" w:rsidRDefault="00E01F29" w:rsidP="00B76F2A">
      <w:pPr>
        <w:rPr>
          <w:rStyle w:val="Hyperlink"/>
          <w:rFonts w:ascii="Arial" w:hAnsi="Arial" w:cs="Arial"/>
        </w:rPr>
      </w:pPr>
    </w:p>
    <w:p w14:paraId="1D373DE8" w14:textId="29AB97F2" w:rsidR="00D81A21" w:rsidRPr="00D81A21" w:rsidRDefault="00D81A21" w:rsidP="00B76F2A">
      <w:pPr>
        <w:rPr>
          <w:rStyle w:val="Hyperlink"/>
          <w:rFonts w:ascii="Arial" w:hAnsi="Arial" w:cs="Arial"/>
          <w:color w:val="auto"/>
          <w:u w:val="none"/>
        </w:rPr>
      </w:pPr>
      <w:r w:rsidRPr="00D81A21">
        <w:rPr>
          <w:rStyle w:val="Hyperlink"/>
          <w:rFonts w:ascii="Arial" w:hAnsi="Arial" w:cs="Arial"/>
          <w:color w:val="auto"/>
          <w:u w:val="none"/>
        </w:rPr>
        <w:t>Pay fees online by card</w:t>
      </w:r>
    </w:p>
    <w:p w14:paraId="430B2210" w14:textId="77777777" w:rsidR="00E01F29" w:rsidRDefault="00502B64" w:rsidP="00BE59D1">
      <w:pPr>
        <w:rPr>
          <w:rStyle w:val="Hyperlink"/>
          <w:rFonts w:ascii="Arial" w:eastAsiaTheme="majorEastAsia" w:hAnsi="Arial" w:cs="Arial"/>
          <w:color w:val="0000FF"/>
        </w:rPr>
      </w:pPr>
      <w:hyperlink r:id="rId27" w:history="1">
        <w:r w:rsidR="00BE59D1" w:rsidRPr="000C28ED">
          <w:rPr>
            <w:rStyle w:val="Hyperlink"/>
            <w:rFonts w:ascii="Arial" w:eastAsiaTheme="majorEastAsia" w:hAnsi="Arial" w:cs="Arial"/>
          </w:rPr>
          <w:t>https://payments.coventry.ac.uk/open/</w:t>
        </w:r>
      </w:hyperlink>
      <w:r w:rsidR="00BE59D1">
        <w:rPr>
          <w:rFonts w:ascii="Arial" w:eastAsiaTheme="majorEastAsia" w:hAnsi="Arial" w:cs="Arial"/>
          <w:color w:val="0000FF"/>
        </w:rPr>
        <w:t xml:space="preserve"> </w:t>
      </w:r>
      <w:r w:rsidR="00BE59D1">
        <w:rPr>
          <w:rStyle w:val="Hyperlink"/>
          <w:rFonts w:ascii="Arial" w:eastAsiaTheme="majorEastAsia" w:hAnsi="Arial" w:cs="Arial"/>
          <w:color w:val="0000FF"/>
        </w:rPr>
        <w:t xml:space="preserve"> </w:t>
      </w:r>
      <w:r w:rsidR="00BE59D1" w:rsidRPr="00BE59D1">
        <w:rPr>
          <w:rStyle w:val="Hyperlink"/>
          <w:rFonts w:ascii="Arial" w:eastAsiaTheme="majorEastAsia" w:hAnsi="Arial" w:cs="Arial"/>
          <w:color w:val="0000FF"/>
        </w:rPr>
        <w:t xml:space="preserve"> </w:t>
      </w:r>
      <w:r w:rsidR="00D81A21" w:rsidRPr="00BE59D1">
        <w:rPr>
          <w:rStyle w:val="Hyperlink"/>
          <w:rFonts w:ascii="Arial" w:eastAsiaTheme="majorEastAsia" w:hAnsi="Arial" w:cs="Arial"/>
          <w:color w:val="0000FF"/>
        </w:rPr>
        <w:t xml:space="preserve">  </w:t>
      </w:r>
    </w:p>
    <w:p w14:paraId="65EA037F" w14:textId="77777777" w:rsidR="00E01F29" w:rsidRDefault="00E01F29" w:rsidP="00BE59D1">
      <w:pPr>
        <w:rPr>
          <w:rStyle w:val="Hyperlink"/>
          <w:rFonts w:ascii="Arial" w:eastAsiaTheme="majorEastAsia" w:hAnsi="Arial" w:cs="Arial"/>
          <w:color w:val="0000FF"/>
        </w:rPr>
      </w:pPr>
    </w:p>
    <w:p w14:paraId="4268E00F" w14:textId="77777777" w:rsidR="00E01F29" w:rsidRPr="004D7FB5" w:rsidRDefault="00E01F29" w:rsidP="00BE59D1">
      <w:pPr>
        <w:rPr>
          <w:rStyle w:val="Hyperlink"/>
          <w:rFonts w:ascii="Arial" w:eastAsiaTheme="majorEastAsia" w:hAnsi="Arial" w:cs="Arial"/>
          <w:color w:val="auto"/>
          <w:u w:val="none"/>
        </w:rPr>
      </w:pPr>
      <w:r w:rsidRPr="004D7FB5">
        <w:rPr>
          <w:rStyle w:val="Hyperlink"/>
          <w:rFonts w:ascii="Arial" w:eastAsiaTheme="majorEastAsia" w:hAnsi="Arial" w:cs="Arial"/>
          <w:color w:val="auto"/>
          <w:u w:val="none"/>
        </w:rPr>
        <w:t>Student Contract</w:t>
      </w:r>
    </w:p>
    <w:p w14:paraId="3CBEC323" w14:textId="42F42163" w:rsidR="00BE59D1" w:rsidRDefault="00502B64" w:rsidP="00BE59D1">
      <w:pPr>
        <w:rPr>
          <w:rStyle w:val="Hyperlink"/>
          <w:rFonts w:ascii="Arial" w:eastAsiaTheme="majorEastAsia" w:hAnsi="Arial" w:cs="Arial"/>
        </w:rPr>
      </w:pPr>
      <w:hyperlink r:id="rId28" w:history="1">
        <w:r w:rsidR="004D7FB5" w:rsidRPr="000C28ED">
          <w:rPr>
            <w:rStyle w:val="Hyperlink"/>
            <w:rFonts w:ascii="Arial" w:eastAsiaTheme="majorEastAsia" w:hAnsi="Arial" w:cs="Arial"/>
          </w:rPr>
          <w:t>https://www.coventry.ac.uk/legal-documents/the-student-contract/</w:t>
        </w:r>
      </w:hyperlink>
    </w:p>
    <w:p w14:paraId="2AB1ABC2" w14:textId="556C56EC" w:rsidR="00DC0E41" w:rsidRDefault="00DC0E41" w:rsidP="00BE59D1">
      <w:pPr>
        <w:rPr>
          <w:rStyle w:val="Hyperlink"/>
          <w:rFonts w:ascii="Arial" w:eastAsiaTheme="majorEastAsia" w:hAnsi="Arial" w:cs="Arial"/>
        </w:rPr>
      </w:pPr>
    </w:p>
    <w:p w14:paraId="46CCBE5C" w14:textId="5AC52B53" w:rsidR="004D7FB5" w:rsidRDefault="004D7FB5" w:rsidP="00BE59D1">
      <w:pPr>
        <w:rPr>
          <w:rStyle w:val="Hyperlink"/>
          <w:rFonts w:ascii="Arial" w:eastAsiaTheme="majorEastAsia" w:hAnsi="Arial" w:cs="Arial"/>
          <w:color w:val="0000FF"/>
        </w:rPr>
      </w:pPr>
    </w:p>
    <w:p w14:paraId="7A4DD7F3" w14:textId="35E86150" w:rsidR="005C66F1" w:rsidRPr="007624DD" w:rsidRDefault="005C66F1" w:rsidP="006A571B">
      <w:pPr>
        <w:rPr>
          <w:rFonts w:ascii="Arial" w:hAnsi="Arial" w:cs="Arial"/>
          <w:b/>
          <w:highlight w:val="yellow"/>
        </w:rPr>
      </w:pPr>
    </w:p>
    <w:sectPr w:rsidR="005C66F1" w:rsidRPr="007624DD" w:rsidSect="00C95C8F">
      <w:footerReference w:type="default" r:id="rId29"/>
      <w:type w:val="continuous"/>
      <w:pgSz w:w="11906" w:h="16838"/>
      <w:pgMar w:top="851" w:right="1416" w:bottom="1701" w:left="141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9726B" w14:textId="77777777" w:rsidR="00F13299" w:rsidRDefault="00F13299" w:rsidP="00C42760">
      <w:r>
        <w:separator/>
      </w:r>
    </w:p>
  </w:endnote>
  <w:endnote w:type="continuationSeparator" w:id="0">
    <w:p w14:paraId="3885AA7A" w14:textId="77777777" w:rsidR="00F13299" w:rsidRDefault="00F13299" w:rsidP="00C4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92843"/>
      <w:docPartObj>
        <w:docPartGallery w:val="Page Numbers (Bottom of Page)"/>
        <w:docPartUnique/>
      </w:docPartObj>
    </w:sdtPr>
    <w:sdtEndPr>
      <w:rPr>
        <w:noProof/>
      </w:rPr>
    </w:sdtEndPr>
    <w:sdtContent>
      <w:p w14:paraId="74A655B0" w14:textId="384FE0D8" w:rsidR="00F13299" w:rsidRDefault="00F13299">
        <w:pPr>
          <w:pStyle w:val="Footer"/>
          <w:jc w:val="right"/>
        </w:pPr>
        <w:r w:rsidRPr="00C95C8F">
          <w:rPr>
            <w:rFonts w:ascii="Arial" w:hAnsi="Arial" w:cs="Arial"/>
          </w:rPr>
          <w:fldChar w:fldCharType="begin"/>
        </w:r>
        <w:r w:rsidRPr="00C95C8F">
          <w:rPr>
            <w:rFonts w:ascii="Arial" w:hAnsi="Arial" w:cs="Arial"/>
          </w:rPr>
          <w:instrText xml:space="preserve"> PAGE   \* MERGEFORMAT </w:instrText>
        </w:r>
        <w:r w:rsidRPr="00C95C8F">
          <w:rPr>
            <w:rFonts w:ascii="Arial" w:hAnsi="Arial" w:cs="Arial"/>
          </w:rPr>
          <w:fldChar w:fldCharType="separate"/>
        </w:r>
        <w:r w:rsidR="00502B64">
          <w:rPr>
            <w:rFonts w:ascii="Arial" w:hAnsi="Arial" w:cs="Arial"/>
            <w:noProof/>
          </w:rPr>
          <w:t>16</w:t>
        </w:r>
        <w:r w:rsidRPr="00C95C8F">
          <w:rPr>
            <w:rFonts w:ascii="Arial" w:hAnsi="Arial" w:cs="Arial"/>
            <w:noProof/>
          </w:rPr>
          <w:fldChar w:fldCharType="end"/>
        </w:r>
      </w:p>
    </w:sdtContent>
  </w:sdt>
  <w:p w14:paraId="2C322B56" w14:textId="77777777" w:rsidR="00F13299" w:rsidRDefault="00F1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387A" w14:textId="77777777" w:rsidR="00F13299" w:rsidRDefault="00F13299" w:rsidP="00C42760">
      <w:r>
        <w:separator/>
      </w:r>
    </w:p>
  </w:footnote>
  <w:footnote w:type="continuationSeparator" w:id="0">
    <w:p w14:paraId="1BF1128B" w14:textId="77777777" w:rsidR="00F13299" w:rsidRDefault="00F13299" w:rsidP="00C42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3C46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504E"/>
    <w:multiLevelType w:val="hybridMultilevel"/>
    <w:tmpl w:val="7E90C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28371E"/>
    <w:multiLevelType w:val="hybridMultilevel"/>
    <w:tmpl w:val="59A68A6C"/>
    <w:lvl w:ilvl="0" w:tplc="F6EA2A4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147205E"/>
    <w:multiLevelType w:val="hybridMultilevel"/>
    <w:tmpl w:val="02B2AA6C"/>
    <w:lvl w:ilvl="0" w:tplc="08090019">
      <w:start w:val="1"/>
      <w:numFmt w:val="lowerLetter"/>
      <w:lvlText w:val="%1."/>
      <w:lvlJc w:val="left"/>
      <w:pPr>
        <w:tabs>
          <w:tab w:val="num" w:pos="2160"/>
        </w:tabs>
        <w:ind w:left="2160" w:hanging="360"/>
      </w:pPr>
      <w:rPr>
        <w:rFonts w:hint="default"/>
      </w:rPr>
    </w:lvl>
    <w:lvl w:ilvl="1" w:tplc="6644A100">
      <w:start w:val="1"/>
      <w:numFmt w:val="bullet"/>
      <w:lvlText w:val="•"/>
      <w:lvlJc w:val="left"/>
      <w:pPr>
        <w:tabs>
          <w:tab w:val="num" w:pos="2880"/>
        </w:tabs>
        <w:ind w:left="2880" w:hanging="360"/>
      </w:pPr>
      <w:rPr>
        <w:rFonts w:ascii="Times New Roman" w:hAnsi="Times New Roman" w:hint="default"/>
      </w:rPr>
    </w:lvl>
    <w:lvl w:ilvl="2" w:tplc="15B2A578" w:tentative="1">
      <w:start w:val="1"/>
      <w:numFmt w:val="bullet"/>
      <w:lvlText w:val="•"/>
      <w:lvlJc w:val="left"/>
      <w:pPr>
        <w:tabs>
          <w:tab w:val="num" w:pos="3600"/>
        </w:tabs>
        <w:ind w:left="3600" w:hanging="360"/>
      </w:pPr>
      <w:rPr>
        <w:rFonts w:ascii="Times New Roman" w:hAnsi="Times New Roman" w:hint="default"/>
      </w:rPr>
    </w:lvl>
    <w:lvl w:ilvl="3" w:tplc="8F88D4F8" w:tentative="1">
      <w:start w:val="1"/>
      <w:numFmt w:val="bullet"/>
      <w:lvlText w:val="•"/>
      <w:lvlJc w:val="left"/>
      <w:pPr>
        <w:tabs>
          <w:tab w:val="num" w:pos="4320"/>
        </w:tabs>
        <w:ind w:left="4320" w:hanging="360"/>
      </w:pPr>
      <w:rPr>
        <w:rFonts w:ascii="Times New Roman" w:hAnsi="Times New Roman" w:hint="default"/>
      </w:rPr>
    </w:lvl>
    <w:lvl w:ilvl="4" w:tplc="D51E6B3E" w:tentative="1">
      <w:start w:val="1"/>
      <w:numFmt w:val="bullet"/>
      <w:lvlText w:val="•"/>
      <w:lvlJc w:val="left"/>
      <w:pPr>
        <w:tabs>
          <w:tab w:val="num" w:pos="5040"/>
        </w:tabs>
        <w:ind w:left="5040" w:hanging="360"/>
      </w:pPr>
      <w:rPr>
        <w:rFonts w:ascii="Times New Roman" w:hAnsi="Times New Roman" w:hint="default"/>
      </w:rPr>
    </w:lvl>
    <w:lvl w:ilvl="5" w:tplc="C21E93AC" w:tentative="1">
      <w:start w:val="1"/>
      <w:numFmt w:val="bullet"/>
      <w:lvlText w:val="•"/>
      <w:lvlJc w:val="left"/>
      <w:pPr>
        <w:tabs>
          <w:tab w:val="num" w:pos="5760"/>
        </w:tabs>
        <w:ind w:left="5760" w:hanging="360"/>
      </w:pPr>
      <w:rPr>
        <w:rFonts w:ascii="Times New Roman" w:hAnsi="Times New Roman" w:hint="default"/>
      </w:rPr>
    </w:lvl>
    <w:lvl w:ilvl="6" w:tplc="91A048BE" w:tentative="1">
      <w:start w:val="1"/>
      <w:numFmt w:val="bullet"/>
      <w:lvlText w:val="•"/>
      <w:lvlJc w:val="left"/>
      <w:pPr>
        <w:tabs>
          <w:tab w:val="num" w:pos="6480"/>
        </w:tabs>
        <w:ind w:left="6480" w:hanging="360"/>
      </w:pPr>
      <w:rPr>
        <w:rFonts w:ascii="Times New Roman" w:hAnsi="Times New Roman" w:hint="default"/>
      </w:rPr>
    </w:lvl>
    <w:lvl w:ilvl="7" w:tplc="FFB09CFA" w:tentative="1">
      <w:start w:val="1"/>
      <w:numFmt w:val="bullet"/>
      <w:lvlText w:val="•"/>
      <w:lvlJc w:val="left"/>
      <w:pPr>
        <w:tabs>
          <w:tab w:val="num" w:pos="7200"/>
        </w:tabs>
        <w:ind w:left="7200" w:hanging="360"/>
      </w:pPr>
      <w:rPr>
        <w:rFonts w:ascii="Times New Roman" w:hAnsi="Times New Roman" w:hint="default"/>
      </w:rPr>
    </w:lvl>
    <w:lvl w:ilvl="8" w:tplc="C22C867C" w:tentative="1">
      <w:start w:val="1"/>
      <w:numFmt w:val="bullet"/>
      <w:lvlText w:val="•"/>
      <w:lvlJc w:val="left"/>
      <w:pPr>
        <w:tabs>
          <w:tab w:val="num" w:pos="7920"/>
        </w:tabs>
        <w:ind w:left="7920" w:hanging="360"/>
      </w:pPr>
      <w:rPr>
        <w:rFonts w:ascii="Times New Roman" w:hAnsi="Times New Roman" w:hint="default"/>
      </w:rPr>
    </w:lvl>
  </w:abstractNum>
  <w:abstractNum w:abstractNumId="4" w15:restartNumberingAfterBreak="0">
    <w:nsid w:val="047123BD"/>
    <w:multiLevelType w:val="hybridMultilevel"/>
    <w:tmpl w:val="DDB031F6"/>
    <w:lvl w:ilvl="0" w:tplc="0809000F">
      <w:start w:val="1"/>
      <w:numFmt w:val="decimal"/>
      <w:lvlText w:val="%1."/>
      <w:lvlJc w:val="left"/>
      <w:pPr>
        <w:ind w:left="720" w:hanging="360"/>
      </w:pPr>
      <w:rPr>
        <w:rFonts w:hint="default"/>
      </w:rPr>
    </w:lvl>
    <w:lvl w:ilvl="1" w:tplc="2BEEC88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32869"/>
    <w:multiLevelType w:val="hybridMultilevel"/>
    <w:tmpl w:val="1ED2AF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77249FC"/>
    <w:multiLevelType w:val="hybridMultilevel"/>
    <w:tmpl w:val="E168E44E"/>
    <w:lvl w:ilvl="0" w:tplc="0BC864B2">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966B262">
      <w:start w:val="2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4A5A4C"/>
    <w:multiLevelType w:val="hybridMultilevel"/>
    <w:tmpl w:val="EDDA8A7E"/>
    <w:lvl w:ilvl="0" w:tplc="08090019">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0D57799E"/>
    <w:multiLevelType w:val="hybridMultilevel"/>
    <w:tmpl w:val="487C2B10"/>
    <w:lvl w:ilvl="0" w:tplc="74FA391E">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5459C2"/>
    <w:multiLevelType w:val="hybridMultilevel"/>
    <w:tmpl w:val="80CECE6A"/>
    <w:lvl w:ilvl="0" w:tplc="67BC0636">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0FE9216C"/>
    <w:multiLevelType w:val="hybridMultilevel"/>
    <w:tmpl w:val="5CDE35D2"/>
    <w:lvl w:ilvl="0" w:tplc="28E8DA3E">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96DD3"/>
    <w:multiLevelType w:val="hybridMultilevel"/>
    <w:tmpl w:val="45B0D922"/>
    <w:lvl w:ilvl="0" w:tplc="08090001">
      <w:start w:val="1"/>
      <w:numFmt w:val="bullet"/>
      <w:lvlText w:val=""/>
      <w:lvlJc w:val="left"/>
      <w:pPr>
        <w:ind w:left="1701" w:hanging="360"/>
      </w:pPr>
      <w:rPr>
        <w:rFonts w:ascii="Symbol" w:hAnsi="Symbol" w:hint="default"/>
      </w:rPr>
    </w:lvl>
    <w:lvl w:ilvl="1" w:tplc="08090001">
      <w:start w:val="1"/>
      <w:numFmt w:val="bullet"/>
      <w:lvlText w:val=""/>
      <w:lvlJc w:val="left"/>
      <w:pPr>
        <w:ind w:left="2421" w:hanging="360"/>
      </w:pPr>
      <w:rPr>
        <w:rFonts w:ascii="Symbol" w:hAnsi="Symbol"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2" w15:restartNumberingAfterBreak="0">
    <w:nsid w:val="12782D3D"/>
    <w:multiLevelType w:val="hybridMultilevel"/>
    <w:tmpl w:val="84567626"/>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12EC2E74"/>
    <w:multiLevelType w:val="hybridMultilevel"/>
    <w:tmpl w:val="04B6FFAE"/>
    <w:lvl w:ilvl="0" w:tplc="5EC89B2E">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7F4A31"/>
    <w:multiLevelType w:val="hybridMultilevel"/>
    <w:tmpl w:val="A092A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C3389"/>
    <w:multiLevelType w:val="hybridMultilevel"/>
    <w:tmpl w:val="A264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43379A"/>
    <w:multiLevelType w:val="hybridMultilevel"/>
    <w:tmpl w:val="3F864B62"/>
    <w:lvl w:ilvl="0" w:tplc="4E382A9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F6127E"/>
    <w:multiLevelType w:val="hybridMultilevel"/>
    <w:tmpl w:val="42CC03B4"/>
    <w:lvl w:ilvl="0" w:tplc="08090001">
      <w:start w:val="1"/>
      <w:numFmt w:val="bullet"/>
      <w:lvlText w:val=""/>
      <w:lvlJc w:val="left"/>
      <w:pPr>
        <w:ind w:left="1701" w:hanging="360"/>
      </w:pPr>
      <w:rPr>
        <w:rFonts w:ascii="Symbol" w:hAnsi="Symbol" w:hint="default"/>
      </w:rPr>
    </w:lvl>
    <w:lvl w:ilvl="1" w:tplc="08090001">
      <w:start w:val="1"/>
      <w:numFmt w:val="bullet"/>
      <w:lvlText w:val=""/>
      <w:lvlJc w:val="left"/>
      <w:pPr>
        <w:ind w:left="2421" w:hanging="360"/>
      </w:pPr>
      <w:rPr>
        <w:rFonts w:ascii="Symbol" w:hAnsi="Symbol"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8" w15:restartNumberingAfterBreak="0">
    <w:nsid w:val="1B4D7CC0"/>
    <w:multiLevelType w:val="hybridMultilevel"/>
    <w:tmpl w:val="F81E2AAC"/>
    <w:lvl w:ilvl="0" w:tplc="8E5CC636">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743510"/>
    <w:multiLevelType w:val="hybridMultilevel"/>
    <w:tmpl w:val="F12EFB86"/>
    <w:lvl w:ilvl="0" w:tplc="D1F64A72">
      <w:start w:val="1"/>
      <w:numFmt w:val="lowerLetter"/>
      <w:lvlText w:val="%1."/>
      <w:lvlJc w:val="left"/>
      <w:pPr>
        <w:ind w:left="1800" w:hanging="360"/>
      </w:pPr>
      <w:rPr>
        <w:rFonts w:ascii="Arial" w:eastAsia="Times New Roman" w:hAnsi="Arial" w:cs="Arial"/>
      </w:rPr>
    </w:lvl>
    <w:lvl w:ilvl="1" w:tplc="08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2BA6691"/>
    <w:multiLevelType w:val="hybridMultilevel"/>
    <w:tmpl w:val="08E482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2BAD5093"/>
    <w:multiLevelType w:val="hybridMultilevel"/>
    <w:tmpl w:val="BE94D9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01C5F04"/>
    <w:multiLevelType w:val="hybridMultilevel"/>
    <w:tmpl w:val="A8FC55E4"/>
    <w:lvl w:ilvl="0" w:tplc="08090001">
      <w:start w:val="1"/>
      <w:numFmt w:val="bullet"/>
      <w:lvlText w:val=""/>
      <w:lvlJc w:val="left"/>
      <w:pPr>
        <w:ind w:left="2061" w:hanging="360"/>
      </w:pPr>
      <w:rPr>
        <w:rFonts w:ascii="Symbol" w:hAnsi="Symbol"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30816EA2"/>
    <w:multiLevelType w:val="hybridMultilevel"/>
    <w:tmpl w:val="42369E12"/>
    <w:lvl w:ilvl="0" w:tplc="9F02893C">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36620590"/>
    <w:multiLevelType w:val="hybridMultilevel"/>
    <w:tmpl w:val="5E624D88"/>
    <w:lvl w:ilvl="0" w:tplc="0809000F">
      <w:start w:val="1"/>
      <w:numFmt w:val="decimal"/>
      <w:lvlText w:val="%1."/>
      <w:lvlJc w:val="left"/>
      <w:pPr>
        <w:ind w:left="1211"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15:restartNumberingAfterBreak="0">
    <w:nsid w:val="3D75608B"/>
    <w:multiLevelType w:val="hybridMultilevel"/>
    <w:tmpl w:val="47F601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1456"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7C0982"/>
    <w:multiLevelType w:val="hybridMultilevel"/>
    <w:tmpl w:val="C194E7E2"/>
    <w:lvl w:ilvl="0" w:tplc="08090019">
      <w:start w:val="1"/>
      <w:numFmt w:val="lowerLetter"/>
      <w:lvlText w:val="%1."/>
      <w:lvlJc w:val="left"/>
      <w:pPr>
        <w:ind w:left="92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F891CD0"/>
    <w:multiLevelType w:val="hybridMultilevel"/>
    <w:tmpl w:val="C3B8DBA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850F9"/>
    <w:multiLevelType w:val="hybridMultilevel"/>
    <w:tmpl w:val="D2D6F7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BC430F"/>
    <w:multiLevelType w:val="hybridMultilevel"/>
    <w:tmpl w:val="4AD40CFA"/>
    <w:lvl w:ilvl="0" w:tplc="1C868802">
      <w:start w:val="1"/>
      <w:numFmt w:val="lowerLetter"/>
      <w:lvlText w:val="%1."/>
      <w:lvlJc w:val="left"/>
      <w:pPr>
        <w:ind w:left="1919" w:hanging="360"/>
      </w:pPr>
      <w:rPr>
        <w:rFonts w:hint="default"/>
        <w:b w:val="0"/>
      </w:rPr>
    </w:lvl>
    <w:lvl w:ilvl="1" w:tplc="08090019">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30" w15:restartNumberingAfterBreak="0">
    <w:nsid w:val="47D33CD9"/>
    <w:multiLevelType w:val="hybridMultilevel"/>
    <w:tmpl w:val="2F681B26"/>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31" w15:restartNumberingAfterBreak="0">
    <w:nsid w:val="481D4BC4"/>
    <w:multiLevelType w:val="hybridMultilevel"/>
    <w:tmpl w:val="961AD70E"/>
    <w:lvl w:ilvl="0" w:tplc="E248727C">
      <w:start w:val="1"/>
      <w:numFmt w:val="lowerLetter"/>
      <w:lvlText w:val="%1."/>
      <w:lvlJc w:val="left"/>
      <w:pPr>
        <w:ind w:left="1778" w:hanging="360"/>
      </w:pPr>
      <w:rPr>
        <w:rFonts w:ascii="Arial" w:eastAsiaTheme="minorHAnsi"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4824430B"/>
    <w:multiLevelType w:val="hybridMultilevel"/>
    <w:tmpl w:val="3D1CE8B2"/>
    <w:lvl w:ilvl="0" w:tplc="96302D2C">
      <w:start w:val="1"/>
      <w:numFmt w:val="lowerLetter"/>
      <w:lvlText w:val="%1."/>
      <w:lvlJc w:val="left"/>
      <w:pPr>
        <w:ind w:left="1636" w:hanging="360"/>
      </w:pPr>
      <w:rPr>
        <w:rFonts w:hint="default"/>
        <w:b w:val="0"/>
        <w:i w:val="0"/>
        <w:sz w:val="16"/>
        <w:szCs w:val="16"/>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3" w15:restartNumberingAfterBreak="0">
    <w:nsid w:val="48C205BE"/>
    <w:multiLevelType w:val="hybridMultilevel"/>
    <w:tmpl w:val="1430F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C25231"/>
    <w:multiLevelType w:val="hybridMultilevel"/>
    <w:tmpl w:val="CF76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5350FA"/>
    <w:multiLevelType w:val="hybridMultilevel"/>
    <w:tmpl w:val="1542E3AA"/>
    <w:lvl w:ilvl="0" w:tplc="14207D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D5742A6"/>
    <w:multiLevelType w:val="hybridMultilevel"/>
    <w:tmpl w:val="1AC09C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2B0AEF"/>
    <w:multiLevelType w:val="hybridMultilevel"/>
    <w:tmpl w:val="0E4601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1E6E0E"/>
    <w:multiLevelType w:val="hybridMultilevel"/>
    <w:tmpl w:val="ACE2E3C4"/>
    <w:lvl w:ilvl="0" w:tplc="08090019">
      <w:start w:val="1"/>
      <w:numFmt w:val="lowerLetter"/>
      <w:lvlText w:val="%1."/>
      <w:lvlJc w:val="left"/>
      <w:pPr>
        <w:ind w:left="819" w:hanging="360"/>
      </w:pPr>
      <w:rPr>
        <w:rFonts w:hint="default"/>
      </w:r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9" w15:restartNumberingAfterBreak="0">
    <w:nsid w:val="5CEC0AD6"/>
    <w:multiLevelType w:val="hybridMultilevel"/>
    <w:tmpl w:val="7520B7D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4923FC"/>
    <w:multiLevelType w:val="hybridMultilevel"/>
    <w:tmpl w:val="7AB2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F04A83"/>
    <w:multiLevelType w:val="hybridMultilevel"/>
    <w:tmpl w:val="A800929E"/>
    <w:lvl w:ilvl="0" w:tplc="2998045C">
      <w:start w:val="1"/>
      <w:numFmt w:val="lowerLetter"/>
      <w:lvlText w:val="%1."/>
      <w:lvlJc w:val="left"/>
      <w:pPr>
        <w:ind w:left="1701" w:hanging="360"/>
      </w:pPr>
      <w:rPr>
        <w:rFonts w:hint="default"/>
        <w:b w:val="0"/>
      </w:r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42" w15:restartNumberingAfterBreak="0">
    <w:nsid w:val="66B14F7D"/>
    <w:multiLevelType w:val="hybridMultilevel"/>
    <w:tmpl w:val="6A386062"/>
    <w:lvl w:ilvl="0" w:tplc="08090019">
      <w:start w:val="1"/>
      <w:numFmt w:val="lowerLetter"/>
      <w:lvlText w:val="%1."/>
      <w:lvlJc w:val="left"/>
      <w:pPr>
        <w:ind w:left="1713"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3" w15:restartNumberingAfterBreak="0">
    <w:nsid w:val="68445741"/>
    <w:multiLevelType w:val="hybridMultilevel"/>
    <w:tmpl w:val="29A638AA"/>
    <w:lvl w:ilvl="0" w:tplc="08090001">
      <w:start w:val="1"/>
      <w:numFmt w:val="bullet"/>
      <w:lvlText w:val=""/>
      <w:lvlJc w:val="left"/>
      <w:pPr>
        <w:ind w:left="2160" w:hanging="360"/>
      </w:pPr>
      <w:rPr>
        <w:rFonts w:ascii="Symbol" w:hAnsi="Symbol" w:hint="default"/>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15:restartNumberingAfterBreak="0">
    <w:nsid w:val="76C778D7"/>
    <w:multiLevelType w:val="hybridMultilevel"/>
    <w:tmpl w:val="E50475E8"/>
    <w:lvl w:ilvl="0" w:tplc="A7A85FF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D056FD"/>
    <w:multiLevelType w:val="hybridMultilevel"/>
    <w:tmpl w:val="C194E7E2"/>
    <w:lvl w:ilvl="0" w:tplc="08090019">
      <w:start w:val="1"/>
      <w:numFmt w:val="lowerLetter"/>
      <w:lvlText w:val="%1."/>
      <w:lvlJc w:val="left"/>
      <w:pPr>
        <w:ind w:left="92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D0C790C"/>
    <w:multiLevelType w:val="hybridMultilevel"/>
    <w:tmpl w:val="27B6F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2B6C54"/>
    <w:multiLevelType w:val="hybridMultilevel"/>
    <w:tmpl w:val="5C8E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4"/>
  </w:num>
  <w:num w:numId="4">
    <w:abstractNumId w:val="5"/>
  </w:num>
  <w:num w:numId="5">
    <w:abstractNumId w:val="31"/>
  </w:num>
  <w:num w:numId="6">
    <w:abstractNumId w:val="16"/>
  </w:num>
  <w:num w:numId="7">
    <w:abstractNumId w:val="17"/>
  </w:num>
  <w:num w:numId="8">
    <w:abstractNumId w:val="11"/>
  </w:num>
  <w:num w:numId="9">
    <w:abstractNumId w:val="30"/>
  </w:num>
  <w:num w:numId="10">
    <w:abstractNumId w:val="18"/>
  </w:num>
  <w:num w:numId="11">
    <w:abstractNumId w:val="10"/>
  </w:num>
  <w:num w:numId="12">
    <w:abstractNumId w:val="0"/>
  </w:num>
  <w:num w:numId="13">
    <w:abstractNumId w:val="8"/>
  </w:num>
  <w:num w:numId="14">
    <w:abstractNumId w:val="13"/>
  </w:num>
  <w:num w:numId="15">
    <w:abstractNumId w:val="6"/>
  </w:num>
  <w:num w:numId="16">
    <w:abstractNumId w:val="43"/>
  </w:num>
  <w:num w:numId="17">
    <w:abstractNumId w:val="19"/>
  </w:num>
  <w:num w:numId="18">
    <w:abstractNumId w:val="42"/>
  </w:num>
  <w:num w:numId="19">
    <w:abstractNumId w:val="3"/>
  </w:num>
  <w:num w:numId="20">
    <w:abstractNumId w:val="9"/>
  </w:num>
  <w:num w:numId="21">
    <w:abstractNumId w:val="35"/>
  </w:num>
  <w:num w:numId="22">
    <w:abstractNumId w:val="2"/>
  </w:num>
  <w:num w:numId="23">
    <w:abstractNumId w:val="32"/>
  </w:num>
  <w:num w:numId="24">
    <w:abstractNumId w:val="44"/>
  </w:num>
  <w:num w:numId="25">
    <w:abstractNumId w:val="23"/>
  </w:num>
  <w:num w:numId="26">
    <w:abstractNumId w:val="22"/>
  </w:num>
  <w:num w:numId="27">
    <w:abstractNumId w:val="20"/>
  </w:num>
  <w:num w:numId="28">
    <w:abstractNumId w:val="38"/>
  </w:num>
  <w:num w:numId="29">
    <w:abstractNumId w:val="39"/>
  </w:num>
  <w:num w:numId="30">
    <w:abstractNumId w:val="41"/>
  </w:num>
  <w:num w:numId="31">
    <w:abstractNumId w:val="27"/>
  </w:num>
  <w:num w:numId="32">
    <w:abstractNumId w:val="37"/>
  </w:num>
  <w:num w:numId="33">
    <w:abstractNumId w:val="1"/>
  </w:num>
  <w:num w:numId="34">
    <w:abstractNumId w:val="14"/>
  </w:num>
  <w:num w:numId="35">
    <w:abstractNumId w:val="29"/>
  </w:num>
  <w:num w:numId="36">
    <w:abstractNumId w:val="24"/>
  </w:num>
  <w:num w:numId="37">
    <w:abstractNumId w:val="7"/>
  </w:num>
  <w:num w:numId="38">
    <w:abstractNumId w:val="21"/>
  </w:num>
  <w:num w:numId="39">
    <w:abstractNumId w:val="15"/>
  </w:num>
  <w:num w:numId="40">
    <w:abstractNumId w:val="25"/>
  </w:num>
  <w:num w:numId="41">
    <w:abstractNumId w:val="12"/>
  </w:num>
  <w:num w:numId="42">
    <w:abstractNumId w:val="28"/>
  </w:num>
  <w:num w:numId="43">
    <w:abstractNumId w:val="33"/>
  </w:num>
  <w:num w:numId="44">
    <w:abstractNumId w:val="46"/>
  </w:num>
  <w:num w:numId="45">
    <w:abstractNumId w:val="40"/>
  </w:num>
  <w:num w:numId="46">
    <w:abstractNumId w:val="47"/>
  </w:num>
  <w:num w:numId="47">
    <w:abstractNumId w:val="4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80"/>
    <w:rsid w:val="00006904"/>
    <w:rsid w:val="00025529"/>
    <w:rsid w:val="00030AE0"/>
    <w:rsid w:val="00032883"/>
    <w:rsid w:val="00040BD4"/>
    <w:rsid w:val="00042768"/>
    <w:rsid w:val="000462EC"/>
    <w:rsid w:val="0004709B"/>
    <w:rsid w:val="00067A23"/>
    <w:rsid w:val="00070426"/>
    <w:rsid w:val="0008651A"/>
    <w:rsid w:val="00090EAF"/>
    <w:rsid w:val="000A7B56"/>
    <w:rsid w:val="000B0447"/>
    <w:rsid w:val="000C6932"/>
    <w:rsid w:val="000E0EDD"/>
    <w:rsid w:val="001008BB"/>
    <w:rsid w:val="00100F1A"/>
    <w:rsid w:val="0010351F"/>
    <w:rsid w:val="0011241C"/>
    <w:rsid w:val="001143AE"/>
    <w:rsid w:val="00117F1F"/>
    <w:rsid w:val="00124FD0"/>
    <w:rsid w:val="00126A29"/>
    <w:rsid w:val="00127B23"/>
    <w:rsid w:val="00141B89"/>
    <w:rsid w:val="0014742A"/>
    <w:rsid w:val="001509BB"/>
    <w:rsid w:val="00164B59"/>
    <w:rsid w:val="0016555A"/>
    <w:rsid w:val="00171E9F"/>
    <w:rsid w:val="00175731"/>
    <w:rsid w:val="001814A7"/>
    <w:rsid w:val="001A5A34"/>
    <w:rsid w:val="001A7950"/>
    <w:rsid w:val="001B177D"/>
    <w:rsid w:val="001B4681"/>
    <w:rsid w:val="001C574A"/>
    <w:rsid w:val="001E05F2"/>
    <w:rsid w:val="001F19AD"/>
    <w:rsid w:val="002015E4"/>
    <w:rsid w:val="00205ABC"/>
    <w:rsid w:val="00206247"/>
    <w:rsid w:val="002067C0"/>
    <w:rsid w:val="00242BEF"/>
    <w:rsid w:val="00247799"/>
    <w:rsid w:val="00254548"/>
    <w:rsid w:val="00254748"/>
    <w:rsid w:val="00272864"/>
    <w:rsid w:val="00281752"/>
    <w:rsid w:val="00284289"/>
    <w:rsid w:val="00292059"/>
    <w:rsid w:val="00293FCD"/>
    <w:rsid w:val="0029645E"/>
    <w:rsid w:val="00296DA6"/>
    <w:rsid w:val="002A3321"/>
    <w:rsid w:val="002A5304"/>
    <w:rsid w:val="002B1C49"/>
    <w:rsid w:val="002B469D"/>
    <w:rsid w:val="002C36A3"/>
    <w:rsid w:val="002C6477"/>
    <w:rsid w:val="002D5792"/>
    <w:rsid w:val="002F5877"/>
    <w:rsid w:val="003042D3"/>
    <w:rsid w:val="003115CC"/>
    <w:rsid w:val="00312BD7"/>
    <w:rsid w:val="00313847"/>
    <w:rsid w:val="003167AF"/>
    <w:rsid w:val="003276CD"/>
    <w:rsid w:val="0033188E"/>
    <w:rsid w:val="00332413"/>
    <w:rsid w:val="003459B3"/>
    <w:rsid w:val="003471B5"/>
    <w:rsid w:val="00396C09"/>
    <w:rsid w:val="003A7A46"/>
    <w:rsid w:val="003B196D"/>
    <w:rsid w:val="003D24F0"/>
    <w:rsid w:val="003E2008"/>
    <w:rsid w:val="003E5122"/>
    <w:rsid w:val="00403712"/>
    <w:rsid w:val="00405064"/>
    <w:rsid w:val="00407314"/>
    <w:rsid w:val="00416185"/>
    <w:rsid w:val="0042048A"/>
    <w:rsid w:val="00441D74"/>
    <w:rsid w:val="0044226E"/>
    <w:rsid w:val="00443029"/>
    <w:rsid w:val="00445525"/>
    <w:rsid w:val="00450137"/>
    <w:rsid w:val="00461112"/>
    <w:rsid w:val="004851E3"/>
    <w:rsid w:val="004A19C3"/>
    <w:rsid w:val="004B6E98"/>
    <w:rsid w:val="004D7FB5"/>
    <w:rsid w:val="004E145C"/>
    <w:rsid w:val="004E1B05"/>
    <w:rsid w:val="004E1CA8"/>
    <w:rsid w:val="004E729F"/>
    <w:rsid w:val="004F0A00"/>
    <w:rsid w:val="004F1EB1"/>
    <w:rsid w:val="005021E4"/>
    <w:rsid w:val="00502B64"/>
    <w:rsid w:val="005327EB"/>
    <w:rsid w:val="00542CCB"/>
    <w:rsid w:val="00557B0D"/>
    <w:rsid w:val="00560928"/>
    <w:rsid w:val="00562D59"/>
    <w:rsid w:val="00563962"/>
    <w:rsid w:val="00564B82"/>
    <w:rsid w:val="00575F31"/>
    <w:rsid w:val="00580BCD"/>
    <w:rsid w:val="00585272"/>
    <w:rsid w:val="00596232"/>
    <w:rsid w:val="00597DB2"/>
    <w:rsid w:val="005B1C01"/>
    <w:rsid w:val="005B5912"/>
    <w:rsid w:val="005C0350"/>
    <w:rsid w:val="005C66F1"/>
    <w:rsid w:val="005C736E"/>
    <w:rsid w:val="005E2804"/>
    <w:rsid w:val="005F5DD8"/>
    <w:rsid w:val="005F6F29"/>
    <w:rsid w:val="00611365"/>
    <w:rsid w:val="00616E3D"/>
    <w:rsid w:val="006230C3"/>
    <w:rsid w:val="00630243"/>
    <w:rsid w:val="00644AC7"/>
    <w:rsid w:val="00645FBF"/>
    <w:rsid w:val="00665CE1"/>
    <w:rsid w:val="0067026F"/>
    <w:rsid w:val="00674075"/>
    <w:rsid w:val="00677C64"/>
    <w:rsid w:val="006802D9"/>
    <w:rsid w:val="00680DE5"/>
    <w:rsid w:val="00695413"/>
    <w:rsid w:val="006955EB"/>
    <w:rsid w:val="00695F3C"/>
    <w:rsid w:val="006A571B"/>
    <w:rsid w:val="006C1C32"/>
    <w:rsid w:val="006D527C"/>
    <w:rsid w:val="006E3C3F"/>
    <w:rsid w:val="006E5D11"/>
    <w:rsid w:val="006F0137"/>
    <w:rsid w:val="00701A7F"/>
    <w:rsid w:val="0070318E"/>
    <w:rsid w:val="0071098F"/>
    <w:rsid w:val="00713207"/>
    <w:rsid w:val="00725080"/>
    <w:rsid w:val="00727BD9"/>
    <w:rsid w:val="00740F3C"/>
    <w:rsid w:val="007624DD"/>
    <w:rsid w:val="00763E84"/>
    <w:rsid w:val="00772B4D"/>
    <w:rsid w:val="007807EC"/>
    <w:rsid w:val="0078493A"/>
    <w:rsid w:val="007867A8"/>
    <w:rsid w:val="007920EA"/>
    <w:rsid w:val="00794CC1"/>
    <w:rsid w:val="00795800"/>
    <w:rsid w:val="007E63AD"/>
    <w:rsid w:val="00807141"/>
    <w:rsid w:val="008113BC"/>
    <w:rsid w:val="00813FBA"/>
    <w:rsid w:val="008203AF"/>
    <w:rsid w:val="00831530"/>
    <w:rsid w:val="00831ADC"/>
    <w:rsid w:val="008362E2"/>
    <w:rsid w:val="0083688E"/>
    <w:rsid w:val="00836DA8"/>
    <w:rsid w:val="00837236"/>
    <w:rsid w:val="008773E9"/>
    <w:rsid w:val="00881F12"/>
    <w:rsid w:val="00890688"/>
    <w:rsid w:val="008A01CC"/>
    <w:rsid w:val="008B1A98"/>
    <w:rsid w:val="008B44B2"/>
    <w:rsid w:val="008B4D15"/>
    <w:rsid w:val="008C4AB6"/>
    <w:rsid w:val="008E7641"/>
    <w:rsid w:val="008F1460"/>
    <w:rsid w:val="008F6070"/>
    <w:rsid w:val="00910E50"/>
    <w:rsid w:val="009129D2"/>
    <w:rsid w:val="0091432A"/>
    <w:rsid w:val="0092519E"/>
    <w:rsid w:val="00925AA5"/>
    <w:rsid w:val="00936F92"/>
    <w:rsid w:val="00937D99"/>
    <w:rsid w:val="00940EF4"/>
    <w:rsid w:val="00943290"/>
    <w:rsid w:val="00951314"/>
    <w:rsid w:val="00956D99"/>
    <w:rsid w:val="009812BB"/>
    <w:rsid w:val="00992A8B"/>
    <w:rsid w:val="00997055"/>
    <w:rsid w:val="009A351B"/>
    <w:rsid w:val="009A3A03"/>
    <w:rsid w:val="009A6B4E"/>
    <w:rsid w:val="009B197B"/>
    <w:rsid w:val="009C0A20"/>
    <w:rsid w:val="009C3406"/>
    <w:rsid w:val="009D2843"/>
    <w:rsid w:val="009E683E"/>
    <w:rsid w:val="009F0A9A"/>
    <w:rsid w:val="009F7957"/>
    <w:rsid w:val="00A04B14"/>
    <w:rsid w:val="00A07A98"/>
    <w:rsid w:val="00A21305"/>
    <w:rsid w:val="00A27C34"/>
    <w:rsid w:val="00A31097"/>
    <w:rsid w:val="00A44644"/>
    <w:rsid w:val="00A62D50"/>
    <w:rsid w:val="00A63066"/>
    <w:rsid w:val="00A650DE"/>
    <w:rsid w:val="00A74787"/>
    <w:rsid w:val="00A84FAC"/>
    <w:rsid w:val="00A8594C"/>
    <w:rsid w:val="00A9457E"/>
    <w:rsid w:val="00AA6860"/>
    <w:rsid w:val="00AC0131"/>
    <w:rsid w:val="00AD1592"/>
    <w:rsid w:val="00AF0FA4"/>
    <w:rsid w:val="00B01CD8"/>
    <w:rsid w:val="00B07BA1"/>
    <w:rsid w:val="00B20269"/>
    <w:rsid w:val="00B21396"/>
    <w:rsid w:val="00B42A18"/>
    <w:rsid w:val="00B76F2A"/>
    <w:rsid w:val="00B84E20"/>
    <w:rsid w:val="00B91FDB"/>
    <w:rsid w:val="00B93E4F"/>
    <w:rsid w:val="00BA5CE5"/>
    <w:rsid w:val="00BC0C93"/>
    <w:rsid w:val="00BD5459"/>
    <w:rsid w:val="00BE59D1"/>
    <w:rsid w:val="00C00959"/>
    <w:rsid w:val="00C023D9"/>
    <w:rsid w:val="00C030CE"/>
    <w:rsid w:val="00C039FE"/>
    <w:rsid w:val="00C2267E"/>
    <w:rsid w:val="00C30FB4"/>
    <w:rsid w:val="00C375B9"/>
    <w:rsid w:val="00C42760"/>
    <w:rsid w:val="00C46AFF"/>
    <w:rsid w:val="00C569EA"/>
    <w:rsid w:val="00C60E32"/>
    <w:rsid w:val="00C77C58"/>
    <w:rsid w:val="00C816D2"/>
    <w:rsid w:val="00C8524B"/>
    <w:rsid w:val="00C949E3"/>
    <w:rsid w:val="00C94BAD"/>
    <w:rsid w:val="00C95C8F"/>
    <w:rsid w:val="00C95E00"/>
    <w:rsid w:val="00CA14FF"/>
    <w:rsid w:val="00CA50B2"/>
    <w:rsid w:val="00CB570A"/>
    <w:rsid w:val="00CB6154"/>
    <w:rsid w:val="00CC3124"/>
    <w:rsid w:val="00CC3A58"/>
    <w:rsid w:val="00CD014A"/>
    <w:rsid w:val="00CD2747"/>
    <w:rsid w:val="00CE06A3"/>
    <w:rsid w:val="00CE2FDE"/>
    <w:rsid w:val="00CE6D35"/>
    <w:rsid w:val="00D00791"/>
    <w:rsid w:val="00D03B2E"/>
    <w:rsid w:val="00D0495F"/>
    <w:rsid w:val="00D33F09"/>
    <w:rsid w:val="00D523CE"/>
    <w:rsid w:val="00D55FD0"/>
    <w:rsid w:val="00D573DE"/>
    <w:rsid w:val="00D578B1"/>
    <w:rsid w:val="00D71B20"/>
    <w:rsid w:val="00D730A7"/>
    <w:rsid w:val="00D81A21"/>
    <w:rsid w:val="00D85126"/>
    <w:rsid w:val="00D8528D"/>
    <w:rsid w:val="00D9159B"/>
    <w:rsid w:val="00D97F56"/>
    <w:rsid w:val="00DB027A"/>
    <w:rsid w:val="00DB3BC1"/>
    <w:rsid w:val="00DB51C5"/>
    <w:rsid w:val="00DC0E41"/>
    <w:rsid w:val="00DC4727"/>
    <w:rsid w:val="00DC4CB4"/>
    <w:rsid w:val="00DC57AF"/>
    <w:rsid w:val="00DC6CA5"/>
    <w:rsid w:val="00DD40BF"/>
    <w:rsid w:val="00DE05ED"/>
    <w:rsid w:val="00DE3144"/>
    <w:rsid w:val="00DF3BBA"/>
    <w:rsid w:val="00E01F29"/>
    <w:rsid w:val="00E13EFF"/>
    <w:rsid w:val="00E32CA9"/>
    <w:rsid w:val="00E348DE"/>
    <w:rsid w:val="00E360E2"/>
    <w:rsid w:val="00E43087"/>
    <w:rsid w:val="00E4397E"/>
    <w:rsid w:val="00E54445"/>
    <w:rsid w:val="00E5531A"/>
    <w:rsid w:val="00E56CF5"/>
    <w:rsid w:val="00E71ECF"/>
    <w:rsid w:val="00E74337"/>
    <w:rsid w:val="00E751BC"/>
    <w:rsid w:val="00E842CB"/>
    <w:rsid w:val="00E921A1"/>
    <w:rsid w:val="00E92979"/>
    <w:rsid w:val="00EA4C64"/>
    <w:rsid w:val="00EA7479"/>
    <w:rsid w:val="00EB223C"/>
    <w:rsid w:val="00EB59B9"/>
    <w:rsid w:val="00EC0339"/>
    <w:rsid w:val="00EC1301"/>
    <w:rsid w:val="00ED5C13"/>
    <w:rsid w:val="00EE2230"/>
    <w:rsid w:val="00EE33D1"/>
    <w:rsid w:val="00EE6780"/>
    <w:rsid w:val="00EE7FFD"/>
    <w:rsid w:val="00EF7147"/>
    <w:rsid w:val="00EF7233"/>
    <w:rsid w:val="00F00A77"/>
    <w:rsid w:val="00F03285"/>
    <w:rsid w:val="00F13299"/>
    <w:rsid w:val="00F13B88"/>
    <w:rsid w:val="00F26706"/>
    <w:rsid w:val="00F3412D"/>
    <w:rsid w:val="00F40684"/>
    <w:rsid w:val="00F440DA"/>
    <w:rsid w:val="00F452A0"/>
    <w:rsid w:val="00F52C6D"/>
    <w:rsid w:val="00F531BF"/>
    <w:rsid w:val="00F63020"/>
    <w:rsid w:val="00F727B6"/>
    <w:rsid w:val="00FB0347"/>
    <w:rsid w:val="00FB1872"/>
    <w:rsid w:val="00FB502A"/>
    <w:rsid w:val="00FB5A58"/>
    <w:rsid w:val="00FC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D9C6A"/>
  <w15:docId w15:val="{05CB0522-273F-4841-BB61-AEB5E7F1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18E"/>
    <w:rPr>
      <w:lang w:eastAsia="en-US"/>
    </w:rPr>
  </w:style>
  <w:style w:type="paragraph" w:styleId="Heading1">
    <w:name w:val="heading 1"/>
    <w:basedOn w:val="Normal"/>
    <w:next w:val="Normal"/>
    <w:link w:val="Heading1Char"/>
    <w:uiPriority w:val="99"/>
    <w:qFormat/>
    <w:rsid w:val="0070318E"/>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70318E"/>
    <w:pPr>
      <w:keepNext/>
      <w:outlineLvl w:val="1"/>
    </w:pPr>
    <w:rPr>
      <w:rFonts w:ascii="Cambria" w:hAnsi="Cambria"/>
      <w:b/>
      <w:bCs/>
      <w:i/>
      <w:iCs/>
      <w:sz w:val="28"/>
      <w:szCs w:val="28"/>
      <w:lang w:val="x-none"/>
    </w:rPr>
  </w:style>
  <w:style w:type="paragraph" w:styleId="Heading3">
    <w:name w:val="heading 3"/>
    <w:basedOn w:val="Normal"/>
    <w:next w:val="Normal"/>
    <w:link w:val="Heading3Char"/>
    <w:semiHidden/>
    <w:unhideWhenUsed/>
    <w:qFormat/>
    <w:rsid w:val="0070318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70318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7920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link w:val="Heading1"/>
    <w:uiPriority w:val="99"/>
    <w:rsid w:val="0070318E"/>
    <w:rPr>
      <w:rFonts w:ascii="Cambria" w:hAnsi="Cambria"/>
      <w:b/>
      <w:bCs/>
      <w:kern w:val="32"/>
      <w:sz w:val="32"/>
      <w:szCs w:val="32"/>
      <w:lang w:val="x-none" w:eastAsia="en-US"/>
    </w:rPr>
  </w:style>
  <w:style w:type="character" w:customStyle="1" w:styleId="Heading2Char">
    <w:name w:val="Heading 2 Char"/>
    <w:link w:val="Heading2"/>
    <w:uiPriority w:val="99"/>
    <w:rsid w:val="0070318E"/>
    <w:rPr>
      <w:rFonts w:ascii="Cambria" w:hAnsi="Cambria"/>
      <w:b/>
      <w:bCs/>
      <w:i/>
      <w:iCs/>
      <w:sz w:val="28"/>
      <w:szCs w:val="28"/>
      <w:lang w:val="x-none" w:eastAsia="en-US"/>
    </w:rPr>
  </w:style>
  <w:style w:type="character" w:customStyle="1" w:styleId="Heading3Char">
    <w:name w:val="Heading 3 Char"/>
    <w:link w:val="Heading3"/>
    <w:semiHidden/>
    <w:rsid w:val="0070318E"/>
    <w:rPr>
      <w:rFonts w:ascii="Cambria" w:hAnsi="Cambria"/>
      <w:b/>
      <w:bCs/>
      <w:sz w:val="26"/>
      <w:szCs w:val="26"/>
      <w:lang w:eastAsia="en-US"/>
    </w:rPr>
  </w:style>
  <w:style w:type="character" w:customStyle="1" w:styleId="Heading4Char">
    <w:name w:val="Heading 4 Char"/>
    <w:link w:val="Heading4"/>
    <w:rsid w:val="0070318E"/>
    <w:rPr>
      <w:rFonts w:ascii="Calibri" w:hAnsi="Calibri"/>
      <w:b/>
      <w:bCs/>
      <w:sz w:val="28"/>
      <w:szCs w:val="28"/>
      <w:lang w:eastAsia="en-US"/>
    </w:rPr>
  </w:style>
  <w:style w:type="paragraph" w:styleId="Caption">
    <w:name w:val="caption"/>
    <w:basedOn w:val="Normal"/>
    <w:next w:val="Normal"/>
    <w:unhideWhenUsed/>
    <w:qFormat/>
    <w:rsid w:val="0070318E"/>
    <w:rPr>
      <w:b/>
      <w:bCs/>
    </w:rPr>
  </w:style>
  <w:style w:type="character" w:styleId="Strong">
    <w:name w:val="Strong"/>
    <w:uiPriority w:val="99"/>
    <w:qFormat/>
    <w:rsid w:val="0070318E"/>
    <w:rPr>
      <w:rFonts w:cs="Times New Roman"/>
      <w:b/>
      <w:bCs/>
    </w:rPr>
  </w:style>
  <w:style w:type="paragraph" w:styleId="ListParagraph">
    <w:name w:val="List Paragraph"/>
    <w:basedOn w:val="Normal"/>
    <w:uiPriority w:val="34"/>
    <w:qFormat/>
    <w:rsid w:val="0070318E"/>
    <w:pPr>
      <w:ind w:left="720"/>
      <w:contextualSpacing/>
    </w:pPr>
  </w:style>
  <w:style w:type="paragraph" w:styleId="Header">
    <w:name w:val="header"/>
    <w:basedOn w:val="Normal"/>
    <w:link w:val="HeaderChar"/>
    <w:unhideWhenUsed/>
    <w:rsid w:val="00C42760"/>
    <w:pPr>
      <w:tabs>
        <w:tab w:val="center" w:pos="4513"/>
        <w:tab w:val="right" w:pos="9026"/>
      </w:tabs>
    </w:pPr>
  </w:style>
  <w:style w:type="character" w:customStyle="1" w:styleId="HeaderChar">
    <w:name w:val="Header Char"/>
    <w:basedOn w:val="DefaultParagraphFont"/>
    <w:link w:val="Header"/>
    <w:rsid w:val="00C42760"/>
    <w:rPr>
      <w:lang w:eastAsia="en-US"/>
    </w:rPr>
  </w:style>
  <w:style w:type="paragraph" w:styleId="Footer">
    <w:name w:val="footer"/>
    <w:basedOn w:val="Normal"/>
    <w:link w:val="FooterChar"/>
    <w:uiPriority w:val="99"/>
    <w:unhideWhenUsed/>
    <w:rsid w:val="00C42760"/>
    <w:pPr>
      <w:tabs>
        <w:tab w:val="center" w:pos="4513"/>
        <w:tab w:val="right" w:pos="9026"/>
      </w:tabs>
    </w:pPr>
  </w:style>
  <w:style w:type="character" w:customStyle="1" w:styleId="FooterChar">
    <w:name w:val="Footer Char"/>
    <w:basedOn w:val="DefaultParagraphFont"/>
    <w:link w:val="Footer"/>
    <w:uiPriority w:val="99"/>
    <w:rsid w:val="00C42760"/>
    <w:rPr>
      <w:lang w:eastAsia="en-US"/>
    </w:rPr>
  </w:style>
  <w:style w:type="character" w:styleId="Hyperlink">
    <w:name w:val="Hyperlink"/>
    <w:basedOn w:val="DefaultParagraphFont"/>
    <w:rsid w:val="007920EA"/>
    <w:rPr>
      <w:color w:val="0000FF" w:themeColor="hyperlink"/>
      <w:u w:val="single"/>
    </w:rPr>
  </w:style>
  <w:style w:type="character" w:customStyle="1" w:styleId="Heading5Char">
    <w:name w:val="Heading 5 Char"/>
    <w:basedOn w:val="DefaultParagraphFont"/>
    <w:link w:val="Heading5"/>
    <w:semiHidden/>
    <w:rsid w:val="007920EA"/>
    <w:rPr>
      <w:rFonts w:asciiTheme="majorHAnsi" w:eastAsiaTheme="majorEastAsia" w:hAnsiTheme="majorHAnsi" w:cstheme="majorBidi"/>
      <w:color w:val="243F60" w:themeColor="accent1" w:themeShade="7F"/>
      <w:lang w:eastAsia="en-US"/>
    </w:rPr>
  </w:style>
  <w:style w:type="table" w:styleId="TableGrid">
    <w:name w:val="Table Grid"/>
    <w:basedOn w:val="TableNormal"/>
    <w:rsid w:val="007920EA"/>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20EA"/>
    <w:pPr>
      <w:spacing w:after="360"/>
    </w:pPr>
    <w:rPr>
      <w:sz w:val="24"/>
      <w:szCs w:val="24"/>
      <w:lang w:eastAsia="en-GB"/>
    </w:rPr>
  </w:style>
  <w:style w:type="paragraph" w:styleId="ListBullet">
    <w:name w:val="List Bullet"/>
    <w:basedOn w:val="Normal"/>
    <w:rsid w:val="007920EA"/>
    <w:pPr>
      <w:numPr>
        <w:numId w:val="12"/>
      </w:numPr>
      <w:spacing w:after="120"/>
      <w:contextualSpacing/>
    </w:pPr>
    <w:rPr>
      <w:rFonts w:asciiTheme="minorHAnsi" w:eastAsiaTheme="minorHAnsi" w:hAnsiTheme="minorHAnsi" w:cstheme="minorBidi"/>
      <w:sz w:val="22"/>
      <w:szCs w:val="22"/>
      <w:lang w:eastAsia="en-GB"/>
    </w:rPr>
  </w:style>
  <w:style w:type="paragraph" w:customStyle="1" w:styleId="Default">
    <w:name w:val="Default"/>
    <w:rsid w:val="007920EA"/>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rsid w:val="007920EA"/>
    <w:rPr>
      <w:sz w:val="16"/>
      <w:szCs w:val="16"/>
    </w:rPr>
  </w:style>
  <w:style w:type="paragraph" w:styleId="BodyText">
    <w:name w:val="Body Text"/>
    <w:basedOn w:val="Normal"/>
    <w:link w:val="BodyTextChar"/>
    <w:rsid w:val="007920EA"/>
    <w:rPr>
      <w:rFonts w:ascii="Arial" w:hAnsi="Arial" w:cs="Arial"/>
      <w:b/>
      <w:bCs/>
    </w:rPr>
  </w:style>
  <w:style w:type="character" w:customStyle="1" w:styleId="BodyTextChar">
    <w:name w:val="Body Text Char"/>
    <w:basedOn w:val="DefaultParagraphFont"/>
    <w:link w:val="BodyText"/>
    <w:rsid w:val="007920EA"/>
    <w:rPr>
      <w:rFonts w:ascii="Arial" w:hAnsi="Arial" w:cs="Arial"/>
      <w:b/>
      <w:bCs/>
      <w:lang w:eastAsia="en-US"/>
    </w:rPr>
  </w:style>
  <w:style w:type="paragraph" w:styleId="BodyTextIndent">
    <w:name w:val="Body Text Indent"/>
    <w:basedOn w:val="Normal"/>
    <w:link w:val="BodyTextIndentChar"/>
    <w:rsid w:val="007920EA"/>
    <w:pPr>
      <w:ind w:left="720" w:hanging="720"/>
    </w:pPr>
  </w:style>
  <w:style w:type="character" w:customStyle="1" w:styleId="BodyTextIndentChar">
    <w:name w:val="Body Text Indent Char"/>
    <w:basedOn w:val="DefaultParagraphFont"/>
    <w:link w:val="BodyTextIndent"/>
    <w:rsid w:val="007920EA"/>
    <w:rPr>
      <w:lang w:eastAsia="en-US"/>
    </w:rPr>
  </w:style>
  <w:style w:type="paragraph" w:styleId="BodyText2">
    <w:name w:val="Body Text 2"/>
    <w:basedOn w:val="Normal"/>
    <w:link w:val="BodyText2Char"/>
    <w:rsid w:val="007920EA"/>
    <w:pPr>
      <w:jc w:val="both"/>
    </w:pPr>
    <w:rPr>
      <w:rFonts w:ascii="Arial" w:hAnsi="Arial"/>
    </w:rPr>
  </w:style>
  <w:style w:type="character" w:customStyle="1" w:styleId="BodyText2Char">
    <w:name w:val="Body Text 2 Char"/>
    <w:basedOn w:val="DefaultParagraphFont"/>
    <w:link w:val="BodyText2"/>
    <w:rsid w:val="007920EA"/>
    <w:rPr>
      <w:rFonts w:ascii="Arial" w:hAnsi="Arial"/>
      <w:lang w:eastAsia="en-US"/>
    </w:rPr>
  </w:style>
  <w:style w:type="character" w:styleId="FollowedHyperlink">
    <w:name w:val="FollowedHyperlink"/>
    <w:basedOn w:val="DefaultParagraphFont"/>
    <w:semiHidden/>
    <w:unhideWhenUsed/>
    <w:rsid w:val="00C816D2"/>
    <w:rPr>
      <w:color w:val="800080" w:themeColor="followedHyperlink"/>
      <w:u w:val="single"/>
    </w:rPr>
  </w:style>
  <w:style w:type="paragraph" w:styleId="BalloonText">
    <w:name w:val="Balloon Text"/>
    <w:basedOn w:val="Normal"/>
    <w:link w:val="BalloonTextChar"/>
    <w:semiHidden/>
    <w:unhideWhenUsed/>
    <w:rsid w:val="00B76F2A"/>
    <w:rPr>
      <w:rFonts w:ascii="Segoe UI" w:hAnsi="Segoe UI" w:cs="Segoe UI"/>
      <w:sz w:val="18"/>
      <w:szCs w:val="18"/>
    </w:rPr>
  </w:style>
  <w:style w:type="character" w:customStyle="1" w:styleId="BalloonTextChar">
    <w:name w:val="Balloon Text Char"/>
    <w:basedOn w:val="DefaultParagraphFont"/>
    <w:link w:val="BalloonText"/>
    <w:semiHidden/>
    <w:rsid w:val="00B76F2A"/>
    <w:rPr>
      <w:rFonts w:ascii="Segoe UI" w:hAnsi="Segoe UI" w:cs="Segoe UI"/>
      <w:sz w:val="18"/>
      <w:szCs w:val="18"/>
      <w:lang w:eastAsia="en-US"/>
    </w:rPr>
  </w:style>
  <w:style w:type="paragraph" w:styleId="CommentText">
    <w:name w:val="annotation text"/>
    <w:basedOn w:val="Normal"/>
    <w:link w:val="CommentTextChar"/>
    <w:semiHidden/>
    <w:unhideWhenUsed/>
    <w:rsid w:val="00CC3124"/>
  </w:style>
  <w:style w:type="character" w:customStyle="1" w:styleId="CommentTextChar">
    <w:name w:val="Comment Text Char"/>
    <w:basedOn w:val="DefaultParagraphFont"/>
    <w:link w:val="CommentText"/>
    <w:semiHidden/>
    <w:rsid w:val="00CC3124"/>
    <w:rPr>
      <w:lang w:eastAsia="en-US"/>
    </w:rPr>
  </w:style>
  <w:style w:type="paragraph" w:styleId="CommentSubject">
    <w:name w:val="annotation subject"/>
    <w:basedOn w:val="CommentText"/>
    <w:next w:val="CommentText"/>
    <w:link w:val="CommentSubjectChar"/>
    <w:semiHidden/>
    <w:unhideWhenUsed/>
    <w:rsid w:val="00CC3124"/>
    <w:rPr>
      <w:b/>
      <w:bCs/>
    </w:rPr>
  </w:style>
  <w:style w:type="character" w:customStyle="1" w:styleId="CommentSubjectChar">
    <w:name w:val="Comment Subject Char"/>
    <w:basedOn w:val="CommentTextChar"/>
    <w:link w:val="CommentSubject"/>
    <w:semiHidden/>
    <w:rsid w:val="00CC31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0361">
      <w:bodyDiv w:val="1"/>
      <w:marLeft w:val="0"/>
      <w:marRight w:val="0"/>
      <w:marTop w:val="0"/>
      <w:marBottom w:val="0"/>
      <w:divBdr>
        <w:top w:val="none" w:sz="0" w:space="0" w:color="auto"/>
        <w:left w:val="none" w:sz="0" w:space="0" w:color="auto"/>
        <w:bottom w:val="none" w:sz="0" w:space="0" w:color="auto"/>
        <w:right w:val="none" w:sz="0" w:space="0" w:color="auto"/>
      </w:divBdr>
    </w:div>
    <w:div w:id="252470107">
      <w:bodyDiv w:val="1"/>
      <w:marLeft w:val="0"/>
      <w:marRight w:val="0"/>
      <w:marTop w:val="0"/>
      <w:marBottom w:val="0"/>
      <w:divBdr>
        <w:top w:val="none" w:sz="0" w:space="0" w:color="auto"/>
        <w:left w:val="none" w:sz="0" w:space="0" w:color="auto"/>
        <w:bottom w:val="none" w:sz="0" w:space="0" w:color="auto"/>
        <w:right w:val="none" w:sz="0" w:space="0" w:color="auto"/>
      </w:divBdr>
    </w:div>
    <w:div w:id="255938762">
      <w:bodyDiv w:val="1"/>
      <w:marLeft w:val="0"/>
      <w:marRight w:val="0"/>
      <w:marTop w:val="0"/>
      <w:marBottom w:val="0"/>
      <w:divBdr>
        <w:top w:val="none" w:sz="0" w:space="0" w:color="auto"/>
        <w:left w:val="none" w:sz="0" w:space="0" w:color="auto"/>
        <w:bottom w:val="none" w:sz="0" w:space="0" w:color="auto"/>
        <w:right w:val="none" w:sz="0" w:space="0" w:color="auto"/>
      </w:divBdr>
    </w:div>
    <w:div w:id="531724415">
      <w:bodyDiv w:val="1"/>
      <w:marLeft w:val="0"/>
      <w:marRight w:val="0"/>
      <w:marTop w:val="0"/>
      <w:marBottom w:val="0"/>
      <w:divBdr>
        <w:top w:val="none" w:sz="0" w:space="0" w:color="auto"/>
        <w:left w:val="none" w:sz="0" w:space="0" w:color="auto"/>
        <w:bottom w:val="none" w:sz="0" w:space="0" w:color="auto"/>
        <w:right w:val="none" w:sz="0" w:space="0" w:color="auto"/>
      </w:divBdr>
    </w:div>
    <w:div w:id="537746028">
      <w:bodyDiv w:val="1"/>
      <w:marLeft w:val="0"/>
      <w:marRight w:val="0"/>
      <w:marTop w:val="0"/>
      <w:marBottom w:val="0"/>
      <w:divBdr>
        <w:top w:val="none" w:sz="0" w:space="0" w:color="auto"/>
        <w:left w:val="none" w:sz="0" w:space="0" w:color="auto"/>
        <w:bottom w:val="none" w:sz="0" w:space="0" w:color="auto"/>
        <w:right w:val="none" w:sz="0" w:space="0" w:color="auto"/>
      </w:divBdr>
    </w:div>
    <w:div w:id="748112416">
      <w:bodyDiv w:val="1"/>
      <w:marLeft w:val="0"/>
      <w:marRight w:val="0"/>
      <w:marTop w:val="0"/>
      <w:marBottom w:val="0"/>
      <w:divBdr>
        <w:top w:val="none" w:sz="0" w:space="0" w:color="auto"/>
        <w:left w:val="none" w:sz="0" w:space="0" w:color="auto"/>
        <w:bottom w:val="none" w:sz="0" w:space="0" w:color="auto"/>
        <w:right w:val="none" w:sz="0" w:space="0" w:color="auto"/>
      </w:divBdr>
    </w:div>
    <w:div w:id="937639070">
      <w:bodyDiv w:val="1"/>
      <w:marLeft w:val="0"/>
      <w:marRight w:val="0"/>
      <w:marTop w:val="0"/>
      <w:marBottom w:val="0"/>
      <w:divBdr>
        <w:top w:val="none" w:sz="0" w:space="0" w:color="auto"/>
        <w:left w:val="none" w:sz="0" w:space="0" w:color="auto"/>
        <w:bottom w:val="none" w:sz="0" w:space="0" w:color="auto"/>
        <w:right w:val="none" w:sz="0" w:space="0" w:color="auto"/>
      </w:divBdr>
    </w:div>
    <w:div w:id="1172798436">
      <w:bodyDiv w:val="1"/>
      <w:marLeft w:val="0"/>
      <w:marRight w:val="0"/>
      <w:marTop w:val="0"/>
      <w:marBottom w:val="0"/>
      <w:divBdr>
        <w:top w:val="none" w:sz="0" w:space="0" w:color="auto"/>
        <w:left w:val="none" w:sz="0" w:space="0" w:color="auto"/>
        <w:bottom w:val="none" w:sz="0" w:space="0" w:color="auto"/>
        <w:right w:val="none" w:sz="0" w:space="0" w:color="auto"/>
      </w:divBdr>
    </w:div>
    <w:div w:id="1253245621">
      <w:bodyDiv w:val="1"/>
      <w:marLeft w:val="0"/>
      <w:marRight w:val="0"/>
      <w:marTop w:val="0"/>
      <w:marBottom w:val="0"/>
      <w:divBdr>
        <w:top w:val="none" w:sz="0" w:space="0" w:color="auto"/>
        <w:left w:val="none" w:sz="0" w:space="0" w:color="auto"/>
        <w:bottom w:val="none" w:sz="0" w:space="0" w:color="auto"/>
        <w:right w:val="none" w:sz="0" w:space="0" w:color="auto"/>
      </w:divBdr>
    </w:div>
    <w:div w:id="1311598896">
      <w:bodyDiv w:val="1"/>
      <w:marLeft w:val="0"/>
      <w:marRight w:val="0"/>
      <w:marTop w:val="0"/>
      <w:marBottom w:val="0"/>
      <w:divBdr>
        <w:top w:val="none" w:sz="0" w:space="0" w:color="auto"/>
        <w:left w:val="none" w:sz="0" w:space="0" w:color="auto"/>
        <w:bottom w:val="none" w:sz="0" w:space="0" w:color="auto"/>
        <w:right w:val="none" w:sz="0" w:space="0" w:color="auto"/>
      </w:divBdr>
    </w:div>
    <w:div w:id="1568959043">
      <w:bodyDiv w:val="1"/>
      <w:marLeft w:val="0"/>
      <w:marRight w:val="0"/>
      <w:marTop w:val="0"/>
      <w:marBottom w:val="0"/>
      <w:divBdr>
        <w:top w:val="none" w:sz="0" w:space="0" w:color="auto"/>
        <w:left w:val="none" w:sz="0" w:space="0" w:color="auto"/>
        <w:bottom w:val="none" w:sz="0" w:space="0" w:color="auto"/>
        <w:right w:val="none" w:sz="0" w:space="0" w:color="auto"/>
      </w:divBdr>
    </w:div>
    <w:div w:id="1704749741">
      <w:bodyDiv w:val="1"/>
      <w:marLeft w:val="0"/>
      <w:marRight w:val="0"/>
      <w:marTop w:val="0"/>
      <w:marBottom w:val="0"/>
      <w:divBdr>
        <w:top w:val="none" w:sz="0" w:space="0" w:color="auto"/>
        <w:left w:val="none" w:sz="0" w:space="0" w:color="auto"/>
        <w:bottom w:val="none" w:sz="0" w:space="0" w:color="auto"/>
        <w:right w:val="none" w:sz="0" w:space="0" w:color="auto"/>
      </w:divBdr>
    </w:div>
    <w:div w:id="19984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entry.ac.uk/the-university/key-information/registry/withdrawal-refunds/?theme=main" TargetMode="External"/><Relationship Id="rId18" Type="http://schemas.openxmlformats.org/officeDocument/2006/relationships/hyperlink" Target="mailto:moneyenq.fin@coventry.ac.uk" TargetMode="External"/><Relationship Id="rId26" Type="http://schemas.openxmlformats.org/officeDocument/2006/relationships/hyperlink" Target="https://www.coventry.ac.uk/study-at-coventry/student-support/flying-start/" TargetMode="External"/><Relationship Id="rId3" Type="http://schemas.openxmlformats.org/officeDocument/2006/relationships/styles" Target="styles.xml"/><Relationship Id="rId21" Type="http://schemas.openxmlformats.org/officeDocument/2006/relationships/hyperlink" Target="https://emea01.safelinks.protection.outlook.com/?url=http%3A%2F%2Fwww.saas.gov.uk%2F&amp;data=02%7C01%7C%7C26eb50662ef94f85567508d5fd4493c1%7C4b18ab9a37654abeac7c0e0d398afd4f%7C0%7C0%7C636693393321658245&amp;sdata=3sBfrc3D6j6sgGwnKCe2TXTH%2F7NiF6lwyP2coVmwXYM%3D&amp;reserved=0"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share.coventry.ac.uk/students/Registry/_layouts/15/WopiFrame.aspx?sourcedoc=/students/Registry/Documents/Student_Withdrawal_Form.docx&amp;action=default" TargetMode="External"/><Relationship Id="rId17" Type="http://schemas.openxmlformats.org/officeDocument/2006/relationships/hyperlink" Target="mailto:incenq.fin@coventry.ac.uk" TargetMode="External"/><Relationship Id="rId25" Type="http://schemas.openxmlformats.org/officeDocument/2006/relationships/hyperlink" Target="https://www.coventry.ac.uk/study-at-coventry/finance/offa-access-agreement/"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slc.reg@coventry.ac.uk" TargetMode="External"/><Relationship Id="rId20" Type="http://schemas.openxmlformats.org/officeDocument/2006/relationships/hyperlink" Target="https://www.studentfinancewales.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entry.ac.uk/international-students-hub/new-students/international-scholarships-and-discounts/international-scholarships/apply-for-a-scholarship-/" TargetMode="External"/><Relationship Id="rId24" Type="http://schemas.openxmlformats.org/officeDocument/2006/relationships/hyperlink" Target="https://share.coventry.ac.uk/students/Pages/Index.aspx"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funding.ss@coventry.ac.uk" TargetMode="External"/><Relationship Id="rId23" Type="http://schemas.openxmlformats.org/officeDocument/2006/relationships/hyperlink" Target="https://www.ons.gov.uk/economy/inflationandpriceindices" TargetMode="External"/><Relationship Id="rId28" Type="http://schemas.openxmlformats.org/officeDocument/2006/relationships/hyperlink" Target="https://www.coventry.ac.uk/legal-documents/the-student-contract/" TargetMode="External"/><Relationship Id="rId10" Type="http://schemas.openxmlformats.org/officeDocument/2006/relationships/hyperlink" Target="https://www.coventry.ac.uk/study-at-coventry/student-support/flying-start/" TargetMode="External"/><Relationship Id="rId19" Type="http://schemas.openxmlformats.org/officeDocument/2006/relationships/hyperlink" Target="https://www.gov.uk/contact-student-finance-englan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ventry.ac.uk/study-at-coventry/" TargetMode="External"/><Relationship Id="rId14" Type="http://schemas.openxmlformats.org/officeDocument/2006/relationships/hyperlink" Target="mailto:debtenq.fin@coventry.ac.uk" TargetMode="External"/><Relationship Id="rId22" Type="http://schemas.openxmlformats.org/officeDocument/2006/relationships/hyperlink" Target="https://emea01.safelinks.protection.outlook.com/?url=https%3A%2F%2Fwww.studentfinanceni.co.uk%2F&amp;data=02%7C01%7C%7C26eb50662ef94f85567508d5fd4493c1%7C4b18ab9a37654abeac7c0e0d398afd4f%7C0%7C0%7C636693393321658245&amp;sdata=opfJKs%2FUvttmfXbURwUT%2B4lzLqhwNqypCiEWH%2FCZBcE%3D&amp;reserved=0" TargetMode="External"/><Relationship Id="rId27" Type="http://schemas.openxmlformats.org/officeDocument/2006/relationships/hyperlink" Target="https://payments.coventry.ac.uk/open/" TargetMode="External"/><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99D9900C66E14AAF2D02C6CDCD7429" ma:contentTypeVersion="14" ma:contentTypeDescription="Create a new document." ma:contentTypeScope="" ma:versionID="9bf2a8f5b1c0e61536b44de5156e5b03">
  <xsd:schema xmlns:xsd="http://www.w3.org/2001/XMLSchema" xmlns:xs="http://www.w3.org/2001/XMLSchema" xmlns:p="http://schemas.microsoft.com/office/2006/metadata/properties" xmlns:ns2="540de8cd-49aa-4ad3-ab25-26c66e087a4e" xmlns:ns3="03dc1d08-afdf-47ca-8a9c-8c10630f8a4b" targetNamespace="http://schemas.microsoft.com/office/2006/metadata/properties" ma:root="true" ma:fieldsID="9b8cf1599a9673430b17416455f31036" ns2:_="" ns3:_="">
    <xsd:import namespace="540de8cd-49aa-4ad3-ab25-26c66e087a4e"/>
    <xsd:import namespace="03dc1d08-afdf-47ca-8a9c-8c10630f8a4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de8cd-49aa-4ad3-ab25-26c66e087a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c1d08-afdf-47ca-8a9c-8c10630f8a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AD0F1-05DB-4B5A-A83F-3D6EE187BD88}">
  <ds:schemaRefs>
    <ds:schemaRef ds:uri="http://schemas.openxmlformats.org/officeDocument/2006/bibliography"/>
  </ds:schemaRefs>
</ds:datastoreItem>
</file>

<file path=customXml/itemProps2.xml><?xml version="1.0" encoding="utf-8"?>
<ds:datastoreItem xmlns:ds="http://schemas.openxmlformats.org/officeDocument/2006/customXml" ds:itemID="{20770EFC-27B2-4F13-9B81-EFC0029C7CAD}"/>
</file>

<file path=customXml/itemProps3.xml><?xml version="1.0" encoding="utf-8"?>
<ds:datastoreItem xmlns:ds="http://schemas.openxmlformats.org/officeDocument/2006/customXml" ds:itemID="{C06308AA-E00C-45BD-AAA5-F23F08563E14}"/>
</file>

<file path=customXml/itemProps4.xml><?xml version="1.0" encoding="utf-8"?>
<ds:datastoreItem xmlns:ds="http://schemas.openxmlformats.org/officeDocument/2006/customXml" ds:itemID="{1C4BF3EE-7B6A-4478-89D9-EACCA6A1D8AF}"/>
</file>

<file path=docProps/app.xml><?xml version="1.0" encoding="utf-8"?>
<Properties xmlns="http://schemas.openxmlformats.org/officeDocument/2006/extended-properties" xmlns:vt="http://schemas.openxmlformats.org/officeDocument/2006/docPropsVTypes">
  <Template>Normal</Template>
  <TotalTime>12</TotalTime>
  <Pages>18</Pages>
  <Words>7470</Words>
  <Characters>42330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France Devane</dc:creator>
  <cp:lastModifiedBy>Chris Bergin</cp:lastModifiedBy>
  <cp:revision>5</cp:revision>
  <cp:lastPrinted>2019-02-28T16:42:00Z</cp:lastPrinted>
  <dcterms:created xsi:type="dcterms:W3CDTF">2019-02-28T16:56:00Z</dcterms:created>
  <dcterms:modified xsi:type="dcterms:W3CDTF">2019-03-01T15:18:00Z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0x010100F599D9900C66E14AAF2D02C6CDCD7429</vt:lpwstr>
  </property>
</Properties>
</file>